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E945D4" w14:textId="0007E192" w:rsidR="00F86A73" w:rsidRPr="001A659D" w:rsidRDefault="004B566C" w:rsidP="00C445AD">
      <w:pPr>
        <w:pStyle w:val="FP"/>
        <w:tabs>
          <w:tab w:val="left" w:pos="567"/>
        </w:tabs>
        <w:rPr>
          <w:rFonts w:ascii="Arial" w:hAnsi="Arial" w:cs="Arial"/>
          <w:b/>
          <w:sz w:val="24"/>
          <w:szCs w:val="24"/>
          <w:lang w:eastAsia="ja-JP"/>
        </w:rPr>
      </w:pPr>
      <w:bookmarkStart w:id="0" w:name="_GoBack"/>
      <w:bookmarkEnd w:id="0"/>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E55E83">
        <w:rPr>
          <w:rFonts w:ascii="Arial" w:hAnsi="Arial" w:cs="Arial"/>
          <w:b/>
          <w:sz w:val="24"/>
          <w:szCs w:val="24"/>
        </w:rPr>
        <w:t>5</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Pr="001A659D">
        <w:rPr>
          <w:rFonts w:ascii="Arial" w:hAnsi="Arial" w:cs="Arial"/>
          <w:b/>
          <w:sz w:val="24"/>
          <w:szCs w:val="24"/>
        </w:rPr>
        <w:t>1</w:t>
      </w:r>
      <w:r w:rsidR="001A659D">
        <w:rPr>
          <w:rFonts w:ascii="Arial" w:hAnsi="Arial" w:cs="Arial"/>
          <w:b/>
          <w:sz w:val="24"/>
          <w:szCs w:val="24"/>
        </w:rPr>
        <w:t>9</w:t>
      </w:r>
      <w:r w:rsidR="006E67E0">
        <w:rPr>
          <w:rFonts w:ascii="Arial" w:hAnsi="Arial" w:cs="Arial"/>
          <w:b/>
          <w:sz w:val="24"/>
          <w:szCs w:val="24"/>
          <w:lang w:eastAsia="ja-JP"/>
        </w:rPr>
        <w:t>2001</w:t>
      </w:r>
    </w:p>
    <w:p w14:paraId="3728C2D0" w14:textId="77777777" w:rsidR="00F86A73" w:rsidRPr="004B566C" w:rsidRDefault="001B51AB" w:rsidP="004B566C">
      <w:pPr>
        <w:tabs>
          <w:tab w:val="left" w:pos="567"/>
        </w:tabs>
        <w:rPr>
          <w:rFonts w:ascii="Arial" w:hAnsi="Arial" w:cs="Arial"/>
          <w:b/>
          <w:sz w:val="24"/>
        </w:rPr>
      </w:pPr>
      <w:r>
        <w:rPr>
          <w:rFonts w:ascii="Arial" w:hAnsi="Arial" w:cs="Arial"/>
          <w:b/>
          <w:sz w:val="24"/>
        </w:rPr>
        <w:t>Newport Beach</w:t>
      </w:r>
      <w:r w:rsidR="001A659D">
        <w:rPr>
          <w:rFonts w:ascii="Arial" w:hAnsi="Arial" w:cs="Arial"/>
          <w:b/>
          <w:sz w:val="24"/>
        </w:rPr>
        <w:t xml:space="preserve">, </w:t>
      </w:r>
      <w:r>
        <w:rPr>
          <w:rFonts w:ascii="Arial" w:hAnsi="Arial" w:cs="Arial"/>
          <w:b/>
          <w:sz w:val="24"/>
        </w:rPr>
        <w:t>USA</w:t>
      </w:r>
      <w:r w:rsidR="00C266F9" w:rsidRPr="001A659D">
        <w:rPr>
          <w:rFonts w:ascii="Arial" w:hAnsi="Arial" w:cs="Arial"/>
          <w:b/>
          <w:sz w:val="24"/>
        </w:rPr>
        <w:t>,</w:t>
      </w:r>
      <w:r w:rsidR="00D17794" w:rsidRPr="001A659D">
        <w:rPr>
          <w:rFonts w:ascii="Arial" w:hAnsi="Arial" w:cs="Arial"/>
          <w:b/>
          <w:sz w:val="24"/>
        </w:rPr>
        <w:t xml:space="preserve"> </w:t>
      </w:r>
      <w:r w:rsidR="00E55E83">
        <w:rPr>
          <w:rFonts w:ascii="Arial" w:hAnsi="Arial" w:cs="Arial"/>
          <w:b/>
          <w:sz w:val="24"/>
        </w:rPr>
        <w:t>September</w:t>
      </w:r>
      <w:r>
        <w:rPr>
          <w:rFonts w:ascii="Arial" w:hAnsi="Arial" w:cs="Arial"/>
          <w:b/>
          <w:sz w:val="24"/>
        </w:rPr>
        <w:t xml:space="preserve"> </w:t>
      </w:r>
      <w:r w:rsidR="00E55E83">
        <w:rPr>
          <w:rFonts w:ascii="Arial" w:hAnsi="Arial" w:cs="Arial"/>
          <w:b/>
          <w:sz w:val="24"/>
        </w:rPr>
        <w:t>16</w:t>
      </w:r>
      <w:r>
        <w:rPr>
          <w:rFonts w:ascii="Arial" w:hAnsi="Arial" w:cs="Arial"/>
          <w:b/>
          <w:sz w:val="24"/>
        </w:rPr>
        <w:t>-</w:t>
      </w:r>
      <w:r w:rsidR="00E55E83">
        <w:rPr>
          <w:rFonts w:ascii="Arial" w:hAnsi="Arial" w:cs="Arial"/>
          <w:b/>
          <w:sz w:val="24"/>
        </w:rPr>
        <w:t>20</w:t>
      </w:r>
      <w:r w:rsidR="00D17794" w:rsidRPr="001A659D">
        <w:rPr>
          <w:rFonts w:ascii="Arial" w:hAnsi="Arial" w:cs="Arial"/>
          <w:b/>
          <w:sz w:val="24"/>
        </w:rPr>
        <w:t>, 201</w:t>
      </w:r>
      <w:r w:rsidR="001A659D">
        <w:rPr>
          <w:rFonts w:ascii="Arial" w:hAnsi="Arial" w:cs="Arial"/>
          <w:b/>
          <w:sz w:val="24"/>
        </w:rPr>
        <w:t>9</w:t>
      </w:r>
    </w:p>
    <w:p w14:paraId="31C67583"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2596F52A" w14:textId="77777777" w:rsidR="00D45B2F" w:rsidRPr="008A3B2B" w:rsidRDefault="00D45B2F" w:rsidP="00D45B2F">
      <w:pPr>
        <w:tabs>
          <w:tab w:val="left" w:pos="567"/>
        </w:tabs>
        <w:rPr>
          <w:rFonts w:ascii="Arial" w:hAnsi="Arial" w:cs="Arial"/>
          <w:lang w:eastAsia="ja-JP"/>
        </w:rPr>
      </w:pPr>
      <w:r w:rsidRPr="008A3B2B">
        <w:rPr>
          <w:rFonts w:ascii="Arial" w:hAnsi="Arial" w:cs="Arial"/>
          <w:b/>
        </w:rPr>
        <w:t>Agenda item:</w:t>
      </w:r>
      <w:r w:rsidRPr="008A3B2B">
        <w:rPr>
          <w:rFonts w:ascii="Arial" w:hAnsi="Arial" w:cs="Arial"/>
        </w:rPr>
        <w:tab/>
      </w:r>
      <w:r w:rsidR="00F86A73" w:rsidRPr="008A3B2B">
        <w:rPr>
          <w:rFonts w:ascii="Arial" w:hAnsi="Arial" w:cs="Arial"/>
        </w:rPr>
        <w:tab/>
      </w:r>
      <w:r w:rsidR="00EF4800" w:rsidRPr="008A3B2B">
        <w:rPr>
          <w:rFonts w:ascii="Arial" w:hAnsi="Arial" w:cs="Arial"/>
        </w:rPr>
        <w:tab/>
      </w:r>
      <w:r w:rsidR="00533EF8" w:rsidRPr="008A3B2B">
        <w:rPr>
          <w:rFonts w:ascii="Arial" w:hAnsi="Arial" w:cs="Arial"/>
          <w:lang w:eastAsia="ja-JP"/>
        </w:rPr>
        <w:t>10.2.1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A3B2B" w:rsidRPr="008A3B2B" w14:paraId="7E15B614" w14:textId="77777777" w:rsidTr="00871653">
        <w:tc>
          <w:tcPr>
            <w:tcW w:w="2436" w:type="dxa"/>
            <w:shd w:val="clear" w:color="auto" w:fill="auto"/>
          </w:tcPr>
          <w:p w14:paraId="2B48062E" w14:textId="77777777" w:rsidR="00593315" w:rsidRPr="008A3B2B" w:rsidRDefault="00C21339" w:rsidP="001A248F">
            <w:pPr>
              <w:tabs>
                <w:tab w:val="left" w:pos="567"/>
              </w:tabs>
              <w:spacing w:after="0"/>
              <w:rPr>
                <w:rFonts w:ascii="Arial" w:hAnsi="Arial" w:cs="Arial"/>
                <w:b/>
              </w:rPr>
            </w:pPr>
            <w:r w:rsidRPr="008A3B2B">
              <w:rPr>
                <w:rFonts w:ascii="Arial" w:hAnsi="Arial" w:cs="Arial"/>
                <w:b/>
              </w:rPr>
              <w:t xml:space="preserve">WI / SI </w:t>
            </w:r>
            <w:r w:rsidR="00593315" w:rsidRPr="008A3B2B">
              <w:rPr>
                <w:rFonts w:ascii="Arial" w:hAnsi="Arial" w:cs="Arial"/>
                <w:b/>
              </w:rPr>
              <w:t>Name</w:t>
            </w:r>
          </w:p>
        </w:tc>
        <w:tc>
          <w:tcPr>
            <w:tcW w:w="7650" w:type="dxa"/>
            <w:gridSpan w:val="5"/>
          </w:tcPr>
          <w:p w14:paraId="0521D5DA" w14:textId="77777777" w:rsidR="00593315" w:rsidRPr="008A3B2B" w:rsidRDefault="00593315" w:rsidP="001A248F">
            <w:pPr>
              <w:tabs>
                <w:tab w:val="left" w:pos="567"/>
              </w:tabs>
              <w:spacing w:after="0"/>
              <w:rPr>
                <w:rFonts w:ascii="Arial" w:hAnsi="Arial" w:cs="Arial"/>
              </w:rPr>
            </w:pPr>
          </w:p>
        </w:tc>
      </w:tr>
      <w:tr w:rsidR="008A3B2B" w:rsidRPr="008A3B2B" w14:paraId="11AC7732" w14:textId="77777777" w:rsidTr="00871653">
        <w:tc>
          <w:tcPr>
            <w:tcW w:w="2436" w:type="dxa"/>
            <w:shd w:val="clear" w:color="auto" w:fill="auto"/>
          </w:tcPr>
          <w:p w14:paraId="21F70BB6" w14:textId="77777777" w:rsidR="00533EF8" w:rsidRPr="008A3B2B" w:rsidRDefault="00533EF8" w:rsidP="00533EF8">
            <w:pPr>
              <w:tabs>
                <w:tab w:val="left" w:pos="567"/>
              </w:tabs>
              <w:spacing w:after="0"/>
              <w:rPr>
                <w:rFonts w:ascii="Arial" w:hAnsi="Arial" w:cs="Arial"/>
                <w:bCs/>
              </w:rPr>
            </w:pPr>
            <w:r w:rsidRPr="008A3B2B">
              <w:rPr>
                <w:rFonts w:ascii="Arial" w:hAnsi="Arial" w:cs="Arial"/>
                <w:bCs/>
              </w:rPr>
              <w:t>included in this status report</w:t>
            </w:r>
          </w:p>
        </w:tc>
        <w:tc>
          <w:tcPr>
            <w:tcW w:w="1846" w:type="dxa"/>
          </w:tcPr>
          <w:p w14:paraId="1D891511" w14:textId="77777777" w:rsidR="00533EF8" w:rsidRPr="008A3B2B" w:rsidRDefault="00533EF8" w:rsidP="00533EF8">
            <w:pPr>
              <w:tabs>
                <w:tab w:val="left" w:pos="567"/>
              </w:tabs>
              <w:spacing w:after="0"/>
              <w:rPr>
                <w:rFonts w:ascii="Arial" w:hAnsi="Arial" w:cs="Arial"/>
                <w:lang w:eastAsia="ja-JP"/>
              </w:rPr>
            </w:pPr>
            <w:r w:rsidRPr="008A3B2B">
              <w:rPr>
                <w:rFonts w:ascii="Arial" w:hAnsi="Arial" w:cs="Arial"/>
              </w:rPr>
              <w:t>Study Item:</w:t>
            </w:r>
            <w:r w:rsidRPr="008A3B2B">
              <w:rPr>
                <w:rFonts w:ascii="Arial" w:hAnsi="Arial" w:cs="Arial" w:hint="eastAsia"/>
                <w:lang w:eastAsia="ja-JP"/>
              </w:rPr>
              <w:t xml:space="preserve"> </w:t>
            </w:r>
          </w:p>
          <w:p w14:paraId="2EF9FFC0" w14:textId="77777777" w:rsidR="00533EF8" w:rsidRPr="008A3B2B" w:rsidRDefault="00533EF8" w:rsidP="00533EF8">
            <w:pPr>
              <w:tabs>
                <w:tab w:val="left" w:pos="567"/>
              </w:tabs>
              <w:spacing w:after="0"/>
              <w:rPr>
                <w:rFonts w:ascii="Arial" w:hAnsi="Arial" w:cs="Arial"/>
              </w:rPr>
            </w:pPr>
            <w:r w:rsidRPr="008A3B2B">
              <w:rPr>
                <w:rFonts w:ascii="Arial" w:hAnsi="Arial" w:cs="Arial"/>
                <w:lang w:eastAsia="ja-JP"/>
              </w:rPr>
              <w:t>No</w:t>
            </w:r>
          </w:p>
        </w:tc>
        <w:tc>
          <w:tcPr>
            <w:tcW w:w="1842" w:type="dxa"/>
          </w:tcPr>
          <w:p w14:paraId="47D522AB" w14:textId="77777777" w:rsidR="00533EF8" w:rsidRPr="008A3B2B" w:rsidRDefault="00533EF8" w:rsidP="00533EF8">
            <w:pPr>
              <w:tabs>
                <w:tab w:val="left" w:pos="567"/>
              </w:tabs>
              <w:spacing w:after="0"/>
              <w:rPr>
                <w:rFonts w:ascii="Arial" w:hAnsi="Arial" w:cs="Arial"/>
                <w:lang w:eastAsia="ja-JP"/>
              </w:rPr>
            </w:pPr>
            <w:r w:rsidRPr="008A3B2B">
              <w:rPr>
                <w:rFonts w:ascii="Arial" w:hAnsi="Arial" w:cs="Arial"/>
              </w:rPr>
              <w:t>Core part:</w:t>
            </w:r>
            <w:r w:rsidRPr="008A3B2B">
              <w:rPr>
                <w:rFonts w:ascii="Arial" w:hAnsi="Arial" w:cs="Arial"/>
                <w:lang w:eastAsia="ja-JP"/>
              </w:rPr>
              <w:t xml:space="preserve"> </w:t>
            </w:r>
          </w:p>
          <w:p w14:paraId="569FE39E" w14:textId="77777777" w:rsidR="00533EF8" w:rsidRPr="008A3B2B" w:rsidRDefault="00533EF8" w:rsidP="00533EF8">
            <w:pPr>
              <w:tabs>
                <w:tab w:val="left" w:pos="567"/>
              </w:tabs>
              <w:spacing w:after="0"/>
              <w:rPr>
                <w:rFonts w:ascii="Arial" w:hAnsi="Arial" w:cs="Arial"/>
                <w:lang w:eastAsia="ja-JP"/>
              </w:rPr>
            </w:pPr>
            <w:r w:rsidRPr="008A3B2B">
              <w:rPr>
                <w:rFonts w:ascii="Arial" w:hAnsi="Arial" w:cs="Arial" w:hint="eastAsia"/>
                <w:lang w:eastAsia="ja-JP"/>
              </w:rPr>
              <w:t>Yes</w:t>
            </w:r>
          </w:p>
        </w:tc>
        <w:tc>
          <w:tcPr>
            <w:tcW w:w="2309" w:type="dxa"/>
            <w:gridSpan w:val="2"/>
          </w:tcPr>
          <w:p w14:paraId="4EEC1B02" w14:textId="77777777" w:rsidR="00533EF8" w:rsidRPr="008A3B2B" w:rsidRDefault="00533EF8" w:rsidP="00533EF8">
            <w:pPr>
              <w:tabs>
                <w:tab w:val="left" w:pos="567"/>
              </w:tabs>
              <w:spacing w:after="0"/>
              <w:rPr>
                <w:rFonts w:ascii="Arial" w:hAnsi="Arial" w:cs="Arial"/>
              </w:rPr>
            </w:pPr>
            <w:r w:rsidRPr="008A3B2B">
              <w:rPr>
                <w:rFonts w:ascii="Arial" w:hAnsi="Arial" w:cs="Arial"/>
              </w:rPr>
              <w:t>Performance part:</w:t>
            </w:r>
          </w:p>
          <w:p w14:paraId="52D50A2C" w14:textId="77777777" w:rsidR="00533EF8" w:rsidRPr="008A3B2B" w:rsidRDefault="00533EF8" w:rsidP="00533EF8">
            <w:pPr>
              <w:tabs>
                <w:tab w:val="left" w:pos="567"/>
              </w:tabs>
              <w:spacing w:after="0"/>
              <w:rPr>
                <w:rFonts w:ascii="Arial" w:hAnsi="Arial" w:cs="Arial"/>
                <w:lang w:eastAsia="ja-JP"/>
              </w:rPr>
            </w:pPr>
            <w:r w:rsidRPr="008A3B2B">
              <w:rPr>
                <w:rFonts w:ascii="Arial" w:hAnsi="Arial" w:cs="Arial" w:hint="eastAsia"/>
                <w:lang w:eastAsia="ja-JP"/>
              </w:rPr>
              <w:t>Yes</w:t>
            </w:r>
          </w:p>
        </w:tc>
        <w:tc>
          <w:tcPr>
            <w:tcW w:w="1653" w:type="dxa"/>
          </w:tcPr>
          <w:p w14:paraId="51F409C8" w14:textId="77777777" w:rsidR="00533EF8" w:rsidRPr="008A3B2B" w:rsidRDefault="00533EF8" w:rsidP="00533EF8">
            <w:pPr>
              <w:tabs>
                <w:tab w:val="left" w:pos="567"/>
              </w:tabs>
              <w:spacing w:after="0"/>
              <w:rPr>
                <w:rFonts w:ascii="Arial" w:hAnsi="Arial" w:cs="Arial"/>
              </w:rPr>
            </w:pPr>
            <w:r w:rsidRPr="008A3B2B">
              <w:rPr>
                <w:rFonts w:ascii="Arial" w:hAnsi="Arial" w:cs="Arial"/>
              </w:rPr>
              <w:t>Testing part:</w:t>
            </w:r>
          </w:p>
          <w:p w14:paraId="1A2828A8" w14:textId="77777777" w:rsidR="00533EF8" w:rsidRPr="008A3B2B" w:rsidRDefault="00533EF8" w:rsidP="00533EF8">
            <w:pPr>
              <w:tabs>
                <w:tab w:val="left" w:pos="567"/>
              </w:tabs>
              <w:spacing w:after="0"/>
              <w:rPr>
                <w:rFonts w:ascii="Arial" w:hAnsi="Arial" w:cs="Arial"/>
                <w:lang w:eastAsia="ja-JP"/>
              </w:rPr>
            </w:pPr>
            <w:r w:rsidRPr="008A3B2B">
              <w:rPr>
                <w:rFonts w:ascii="Arial" w:hAnsi="Arial" w:cs="Arial" w:hint="eastAsia"/>
                <w:lang w:eastAsia="ja-JP"/>
              </w:rPr>
              <w:t>No</w:t>
            </w:r>
          </w:p>
        </w:tc>
      </w:tr>
      <w:tr w:rsidR="008A3B2B" w:rsidRPr="008A3B2B" w14:paraId="21C43DE2" w14:textId="77777777" w:rsidTr="00871653">
        <w:tc>
          <w:tcPr>
            <w:tcW w:w="2436" w:type="dxa"/>
          </w:tcPr>
          <w:p w14:paraId="20657B8E" w14:textId="77777777" w:rsidR="00533EF8" w:rsidRPr="008A3B2B" w:rsidRDefault="00533EF8" w:rsidP="00533EF8">
            <w:pPr>
              <w:tabs>
                <w:tab w:val="left" w:pos="567"/>
              </w:tabs>
              <w:spacing w:after="0"/>
              <w:rPr>
                <w:rFonts w:ascii="Arial" w:hAnsi="Arial" w:cs="Arial"/>
                <w:b/>
              </w:rPr>
            </w:pPr>
            <w:r w:rsidRPr="008A3B2B">
              <w:rPr>
                <w:rFonts w:ascii="Arial" w:hAnsi="Arial" w:cs="Arial"/>
                <w:b/>
              </w:rPr>
              <w:t>Acronym</w:t>
            </w:r>
          </w:p>
        </w:tc>
        <w:tc>
          <w:tcPr>
            <w:tcW w:w="7650" w:type="dxa"/>
            <w:gridSpan w:val="5"/>
          </w:tcPr>
          <w:p w14:paraId="7041A783" w14:textId="77777777" w:rsidR="00533EF8" w:rsidRPr="008A3B2B" w:rsidRDefault="00533EF8" w:rsidP="00533EF8">
            <w:pPr>
              <w:tabs>
                <w:tab w:val="left" w:pos="567"/>
              </w:tabs>
              <w:spacing w:after="0"/>
              <w:rPr>
                <w:rFonts w:ascii="Arial" w:hAnsi="Arial" w:cs="Arial"/>
              </w:rPr>
            </w:pPr>
            <w:r w:rsidRPr="008A3B2B">
              <w:rPr>
                <w:rFonts w:ascii="Arial" w:hAnsi="Arial" w:cs="Arial"/>
              </w:rPr>
              <w:t>LTE_eMTC5</w:t>
            </w:r>
          </w:p>
        </w:tc>
      </w:tr>
      <w:tr w:rsidR="008A3B2B" w:rsidRPr="008A3B2B" w14:paraId="19FFFB38" w14:textId="77777777" w:rsidTr="00871653">
        <w:tc>
          <w:tcPr>
            <w:tcW w:w="2436" w:type="dxa"/>
          </w:tcPr>
          <w:p w14:paraId="0086D328" w14:textId="77777777" w:rsidR="00533EF8" w:rsidRPr="008A3B2B" w:rsidRDefault="00533EF8" w:rsidP="00533EF8">
            <w:pPr>
              <w:tabs>
                <w:tab w:val="left" w:pos="567"/>
              </w:tabs>
              <w:spacing w:after="0"/>
              <w:rPr>
                <w:rFonts w:ascii="Arial" w:hAnsi="Arial" w:cs="Arial"/>
                <w:b/>
              </w:rPr>
            </w:pPr>
            <w:r w:rsidRPr="008A3B2B">
              <w:rPr>
                <w:rFonts w:ascii="Arial" w:hAnsi="Arial" w:cs="Arial"/>
                <w:b/>
              </w:rPr>
              <w:t>Unique ID</w:t>
            </w:r>
          </w:p>
        </w:tc>
        <w:tc>
          <w:tcPr>
            <w:tcW w:w="7650" w:type="dxa"/>
            <w:gridSpan w:val="5"/>
          </w:tcPr>
          <w:p w14:paraId="4F5F6705" w14:textId="77777777" w:rsidR="00533EF8" w:rsidRPr="008A3B2B" w:rsidRDefault="00533EF8" w:rsidP="00533EF8">
            <w:pPr>
              <w:tabs>
                <w:tab w:val="left" w:pos="567"/>
              </w:tabs>
              <w:spacing w:after="0"/>
              <w:rPr>
                <w:rFonts w:ascii="Arial" w:hAnsi="Arial" w:cs="Arial"/>
                <w:lang w:eastAsia="ja-JP"/>
              </w:rPr>
            </w:pPr>
            <w:r w:rsidRPr="008A3B2B">
              <w:rPr>
                <w:rFonts w:ascii="Arial" w:hAnsi="Arial" w:cs="Arial"/>
              </w:rPr>
              <w:t>800083</w:t>
            </w:r>
          </w:p>
        </w:tc>
      </w:tr>
      <w:tr w:rsidR="008A3B2B" w:rsidRPr="008A3B2B" w14:paraId="5ACE629A" w14:textId="77777777" w:rsidTr="00871653">
        <w:tc>
          <w:tcPr>
            <w:tcW w:w="2436" w:type="dxa"/>
          </w:tcPr>
          <w:p w14:paraId="0C554E77" w14:textId="77777777" w:rsidR="00B6300F" w:rsidRPr="008A3B2B" w:rsidRDefault="00B6300F" w:rsidP="001A248F">
            <w:pPr>
              <w:tabs>
                <w:tab w:val="left" w:pos="567"/>
              </w:tabs>
              <w:spacing w:after="0"/>
              <w:rPr>
                <w:rFonts w:ascii="Arial" w:hAnsi="Arial" w:cs="Arial"/>
                <w:b/>
              </w:rPr>
            </w:pPr>
            <w:r w:rsidRPr="008A3B2B">
              <w:rPr>
                <w:rFonts w:ascii="Arial" w:hAnsi="Arial" w:cs="Arial"/>
                <w:b/>
              </w:rPr>
              <w:t xml:space="preserve">TSG Tdoc of latest approved WI/SI description </w:t>
            </w:r>
            <w:r w:rsidR="00EE4CC9" w:rsidRPr="008A3B2B">
              <w:rPr>
                <w:rFonts w:ascii="Arial" w:hAnsi="Arial" w:cs="Arial"/>
                <w:b/>
              </w:rPr>
              <w:t>(if any)</w:t>
            </w:r>
          </w:p>
        </w:tc>
        <w:tc>
          <w:tcPr>
            <w:tcW w:w="7650" w:type="dxa"/>
            <w:gridSpan w:val="5"/>
          </w:tcPr>
          <w:p w14:paraId="3FAFEAC5" w14:textId="77777777" w:rsidR="00B6300F" w:rsidRPr="008A3B2B" w:rsidRDefault="00062437" w:rsidP="008836AC">
            <w:pPr>
              <w:tabs>
                <w:tab w:val="left" w:pos="567"/>
              </w:tabs>
              <w:spacing w:after="0"/>
              <w:rPr>
                <w:rFonts w:ascii="Arial" w:hAnsi="Arial" w:cs="Arial"/>
                <w:lang w:eastAsia="ja-JP"/>
              </w:rPr>
            </w:pPr>
            <w:hyperlink r:id="rId7" w:history="1">
              <w:r w:rsidR="00750958" w:rsidRPr="00750958">
                <w:rPr>
                  <w:rStyle w:val="Hyperlink"/>
                  <w:rFonts w:ascii="Arial" w:hAnsi="Arial" w:cs="Arial"/>
                  <w:lang w:eastAsia="ja-JP"/>
                </w:rPr>
                <w:t>RP-191356</w:t>
              </w:r>
            </w:hyperlink>
          </w:p>
        </w:tc>
      </w:tr>
      <w:tr w:rsidR="008A3B2B" w:rsidRPr="008A3B2B" w14:paraId="31EE6C11" w14:textId="77777777" w:rsidTr="00871653">
        <w:tc>
          <w:tcPr>
            <w:tcW w:w="2436" w:type="dxa"/>
          </w:tcPr>
          <w:p w14:paraId="3AA9A262" w14:textId="77777777" w:rsidR="00533EF8" w:rsidRPr="008A3B2B" w:rsidRDefault="00533EF8" w:rsidP="00533EF8">
            <w:pPr>
              <w:tabs>
                <w:tab w:val="left" w:pos="567"/>
              </w:tabs>
              <w:spacing w:after="0"/>
              <w:rPr>
                <w:rFonts w:ascii="Arial" w:hAnsi="Arial" w:cs="Arial"/>
                <w:b/>
              </w:rPr>
            </w:pPr>
            <w:r w:rsidRPr="008A3B2B">
              <w:rPr>
                <w:rFonts w:ascii="Arial" w:hAnsi="Arial" w:cs="Arial"/>
                <w:b/>
              </w:rPr>
              <w:t>Target Completion Date</w:t>
            </w:r>
          </w:p>
          <w:p w14:paraId="18C76DC9" w14:textId="77777777" w:rsidR="00533EF8" w:rsidRPr="008A3B2B" w:rsidRDefault="00533EF8" w:rsidP="00533EF8">
            <w:pPr>
              <w:tabs>
                <w:tab w:val="left" w:pos="567"/>
              </w:tabs>
              <w:spacing w:after="0"/>
              <w:rPr>
                <w:rFonts w:ascii="Arial" w:hAnsi="Arial" w:cs="Arial"/>
                <w:b/>
              </w:rPr>
            </w:pPr>
            <w:r w:rsidRPr="008A3B2B">
              <w:rPr>
                <w:rFonts w:ascii="Arial" w:hAnsi="Arial" w:cs="Arial"/>
                <w:b/>
              </w:rPr>
              <w:t>(indicate if changed)</w:t>
            </w:r>
          </w:p>
        </w:tc>
        <w:tc>
          <w:tcPr>
            <w:tcW w:w="1846" w:type="dxa"/>
          </w:tcPr>
          <w:p w14:paraId="35CB65E0" w14:textId="77777777" w:rsidR="00533EF8" w:rsidRPr="008A3B2B" w:rsidRDefault="00533EF8" w:rsidP="00533EF8">
            <w:pPr>
              <w:tabs>
                <w:tab w:val="left" w:pos="567"/>
              </w:tabs>
              <w:spacing w:after="0"/>
              <w:rPr>
                <w:rFonts w:ascii="Arial" w:hAnsi="Arial" w:cs="Arial"/>
                <w:lang w:eastAsia="ja-JP"/>
              </w:rPr>
            </w:pPr>
            <w:r w:rsidRPr="008A3B2B">
              <w:rPr>
                <w:rFonts w:ascii="Arial" w:hAnsi="Arial" w:cs="Arial"/>
                <w:lang w:eastAsia="ja-JP"/>
              </w:rPr>
              <w:t>Study Item:</w:t>
            </w:r>
          </w:p>
        </w:tc>
        <w:tc>
          <w:tcPr>
            <w:tcW w:w="1842" w:type="dxa"/>
          </w:tcPr>
          <w:p w14:paraId="57102282" w14:textId="77777777" w:rsidR="00533EF8" w:rsidRPr="008A3B2B" w:rsidRDefault="00533EF8" w:rsidP="00533EF8">
            <w:pPr>
              <w:tabs>
                <w:tab w:val="left" w:pos="567"/>
              </w:tabs>
              <w:spacing w:after="0"/>
              <w:rPr>
                <w:rFonts w:ascii="Arial" w:hAnsi="Arial" w:cs="Arial"/>
                <w:lang w:eastAsia="ja-JP"/>
              </w:rPr>
            </w:pPr>
            <w:r w:rsidRPr="008A3B2B">
              <w:rPr>
                <w:rFonts w:ascii="Arial" w:hAnsi="Arial" w:cs="Arial"/>
                <w:lang w:eastAsia="ja-JP"/>
              </w:rPr>
              <w:t xml:space="preserve">Core part: </w:t>
            </w:r>
          </w:p>
          <w:p w14:paraId="2108B0CB" w14:textId="77777777" w:rsidR="00533EF8" w:rsidRPr="008A3B2B" w:rsidRDefault="00533EF8" w:rsidP="00533EF8">
            <w:pPr>
              <w:tabs>
                <w:tab w:val="left" w:pos="567"/>
              </w:tabs>
              <w:spacing w:after="0"/>
              <w:rPr>
                <w:rFonts w:ascii="Arial" w:hAnsi="Arial" w:cs="Arial"/>
                <w:lang w:eastAsia="ja-JP"/>
              </w:rPr>
            </w:pPr>
            <w:r w:rsidRPr="008A3B2B">
              <w:rPr>
                <w:rFonts w:ascii="Arial" w:hAnsi="Arial" w:cs="Arial"/>
                <w:lang w:eastAsia="ja-JP"/>
              </w:rPr>
              <w:t>03/2020</w:t>
            </w:r>
          </w:p>
        </w:tc>
        <w:tc>
          <w:tcPr>
            <w:tcW w:w="2268" w:type="dxa"/>
          </w:tcPr>
          <w:p w14:paraId="65730DDF" w14:textId="77777777" w:rsidR="00533EF8" w:rsidRPr="008A3B2B" w:rsidRDefault="00533EF8" w:rsidP="00533EF8">
            <w:pPr>
              <w:tabs>
                <w:tab w:val="left" w:pos="567"/>
              </w:tabs>
              <w:spacing w:after="0"/>
              <w:rPr>
                <w:rFonts w:ascii="Arial" w:hAnsi="Arial" w:cs="Arial"/>
                <w:lang w:eastAsia="ja-JP"/>
              </w:rPr>
            </w:pPr>
            <w:r w:rsidRPr="008A3B2B">
              <w:rPr>
                <w:rFonts w:ascii="Arial" w:hAnsi="Arial" w:cs="Arial"/>
                <w:lang w:eastAsia="ja-JP"/>
              </w:rPr>
              <w:t xml:space="preserve">Performance part: </w:t>
            </w:r>
          </w:p>
          <w:p w14:paraId="09E811B6" w14:textId="77777777" w:rsidR="00533EF8" w:rsidRPr="008A3B2B" w:rsidRDefault="00533EF8" w:rsidP="00533EF8">
            <w:pPr>
              <w:tabs>
                <w:tab w:val="left" w:pos="567"/>
              </w:tabs>
              <w:spacing w:after="0"/>
              <w:rPr>
                <w:rFonts w:ascii="Arial" w:hAnsi="Arial" w:cs="Arial"/>
                <w:lang w:eastAsia="ja-JP"/>
              </w:rPr>
            </w:pPr>
            <w:r w:rsidRPr="008A3B2B">
              <w:rPr>
                <w:rFonts w:ascii="Arial" w:hAnsi="Arial" w:cs="Arial"/>
                <w:lang w:eastAsia="ja-JP"/>
              </w:rPr>
              <w:t>09/2020</w:t>
            </w:r>
          </w:p>
        </w:tc>
        <w:tc>
          <w:tcPr>
            <w:tcW w:w="1694" w:type="dxa"/>
            <w:gridSpan w:val="2"/>
          </w:tcPr>
          <w:p w14:paraId="26FC2399" w14:textId="77777777" w:rsidR="00533EF8" w:rsidRPr="008A3B2B" w:rsidRDefault="00533EF8" w:rsidP="00533EF8">
            <w:pPr>
              <w:tabs>
                <w:tab w:val="left" w:pos="567"/>
              </w:tabs>
              <w:spacing w:after="0"/>
              <w:rPr>
                <w:rFonts w:ascii="Arial" w:hAnsi="Arial" w:cs="Arial"/>
                <w:highlight w:val="yellow"/>
                <w:lang w:eastAsia="ja-JP"/>
              </w:rPr>
            </w:pPr>
            <w:r w:rsidRPr="008A3B2B">
              <w:rPr>
                <w:rFonts w:ascii="Arial" w:hAnsi="Arial" w:cs="Arial"/>
                <w:lang w:eastAsia="ja-JP"/>
              </w:rPr>
              <w:t>Testing part:</w:t>
            </w:r>
          </w:p>
        </w:tc>
      </w:tr>
      <w:tr w:rsidR="00533EF8" w:rsidRPr="008836AC" w14:paraId="17CDC54B" w14:textId="77777777" w:rsidTr="00871653">
        <w:tc>
          <w:tcPr>
            <w:tcW w:w="2436" w:type="dxa"/>
          </w:tcPr>
          <w:p w14:paraId="22B48698" w14:textId="77777777" w:rsidR="00533EF8" w:rsidRDefault="00533EF8" w:rsidP="00533EF8">
            <w:pPr>
              <w:tabs>
                <w:tab w:val="left" w:pos="567"/>
              </w:tabs>
              <w:spacing w:after="0"/>
              <w:rPr>
                <w:rFonts w:ascii="Arial" w:hAnsi="Arial" w:cs="Arial"/>
                <w:b/>
              </w:rPr>
            </w:pPr>
            <w:r>
              <w:rPr>
                <w:rFonts w:ascii="Arial" w:hAnsi="Arial" w:cs="Arial"/>
                <w:b/>
              </w:rPr>
              <w:t>Overall Completion level</w:t>
            </w:r>
          </w:p>
        </w:tc>
        <w:tc>
          <w:tcPr>
            <w:tcW w:w="1846" w:type="dxa"/>
          </w:tcPr>
          <w:p w14:paraId="029C3476" w14:textId="77777777" w:rsidR="00533EF8" w:rsidRPr="008E00D8" w:rsidRDefault="00533EF8" w:rsidP="00533EF8">
            <w:pPr>
              <w:tabs>
                <w:tab w:val="left" w:pos="567"/>
              </w:tabs>
              <w:spacing w:after="0"/>
              <w:rPr>
                <w:rFonts w:ascii="Arial" w:hAnsi="Arial" w:cs="Arial"/>
                <w:lang w:eastAsia="ja-JP"/>
              </w:rPr>
            </w:pPr>
            <w:r w:rsidRPr="008E00D8">
              <w:rPr>
                <w:rFonts w:ascii="Arial" w:hAnsi="Arial" w:cs="Arial"/>
                <w:lang w:eastAsia="ja-JP"/>
              </w:rPr>
              <w:t>Study Item:</w:t>
            </w:r>
          </w:p>
          <w:p w14:paraId="3D955208" w14:textId="77777777" w:rsidR="00533EF8" w:rsidRPr="008E00D8" w:rsidRDefault="00533EF8" w:rsidP="00533EF8">
            <w:pPr>
              <w:tabs>
                <w:tab w:val="left" w:pos="567"/>
              </w:tabs>
              <w:spacing w:after="0"/>
              <w:rPr>
                <w:rFonts w:ascii="Arial" w:hAnsi="Arial" w:cs="Arial"/>
                <w:lang w:eastAsia="ja-JP"/>
              </w:rPr>
            </w:pPr>
          </w:p>
        </w:tc>
        <w:tc>
          <w:tcPr>
            <w:tcW w:w="1842" w:type="dxa"/>
          </w:tcPr>
          <w:p w14:paraId="2478DB78" w14:textId="77777777" w:rsidR="00533EF8" w:rsidRPr="00182B66" w:rsidRDefault="00533EF8" w:rsidP="00533EF8">
            <w:pPr>
              <w:tabs>
                <w:tab w:val="left" w:pos="567"/>
              </w:tabs>
              <w:spacing w:after="0"/>
              <w:rPr>
                <w:rFonts w:ascii="Arial" w:hAnsi="Arial" w:cs="Arial"/>
                <w:lang w:eastAsia="ja-JP"/>
              </w:rPr>
            </w:pPr>
            <w:r w:rsidRPr="00182B66">
              <w:rPr>
                <w:rFonts w:ascii="Arial" w:hAnsi="Arial" w:cs="Arial"/>
                <w:lang w:eastAsia="ja-JP"/>
              </w:rPr>
              <w:t xml:space="preserve">Core part: </w:t>
            </w:r>
          </w:p>
          <w:p w14:paraId="4B885DEA" w14:textId="77777777" w:rsidR="00533EF8" w:rsidRPr="00182B66" w:rsidRDefault="00533EF8" w:rsidP="00533EF8">
            <w:pPr>
              <w:tabs>
                <w:tab w:val="left" w:pos="567"/>
              </w:tabs>
              <w:spacing w:after="0"/>
              <w:rPr>
                <w:rFonts w:ascii="Arial" w:hAnsi="Arial" w:cs="Arial"/>
                <w:lang w:eastAsia="ja-JP"/>
              </w:rPr>
            </w:pPr>
            <w:r>
              <w:rPr>
                <w:rFonts w:ascii="Arial" w:hAnsi="Arial" w:cs="Arial"/>
                <w:color w:val="00B050"/>
                <w:lang w:eastAsia="ja-JP"/>
              </w:rPr>
              <w:t>65</w:t>
            </w:r>
            <w:r w:rsidRPr="00182B66">
              <w:rPr>
                <w:rFonts w:ascii="Arial" w:hAnsi="Arial" w:cs="Arial"/>
                <w:color w:val="00B050"/>
                <w:lang w:eastAsia="ja-JP"/>
              </w:rPr>
              <w:t>%</w:t>
            </w:r>
          </w:p>
        </w:tc>
        <w:tc>
          <w:tcPr>
            <w:tcW w:w="2268" w:type="dxa"/>
          </w:tcPr>
          <w:p w14:paraId="4987B33F" w14:textId="77777777" w:rsidR="00533EF8" w:rsidRPr="004E5A87" w:rsidRDefault="00533EF8" w:rsidP="00533EF8">
            <w:pPr>
              <w:tabs>
                <w:tab w:val="left" w:pos="567"/>
              </w:tabs>
              <w:spacing w:after="0"/>
              <w:rPr>
                <w:rFonts w:ascii="Arial" w:hAnsi="Arial" w:cs="Arial"/>
                <w:lang w:eastAsia="ja-JP"/>
              </w:rPr>
            </w:pPr>
            <w:r w:rsidRPr="004E5A87">
              <w:rPr>
                <w:rFonts w:ascii="Arial" w:hAnsi="Arial" w:cs="Arial"/>
                <w:lang w:eastAsia="ja-JP"/>
              </w:rPr>
              <w:t xml:space="preserve">Performance Part: </w:t>
            </w:r>
          </w:p>
          <w:p w14:paraId="75F45E89" w14:textId="77777777" w:rsidR="00533EF8" w:rsidRPr="008836AC" w:rsidRDefault="00533EF8" w:rsidP="00533EF8">
            <w:pPr>
              <w:tabs>
                <w:tab w:val="left" w:pos="567"/>
              </w:tabs>
              <w:spacing w:after="0"/>
              <w:rPr>
                <w:rFonts w:ascii="Arial" w:hAnsi="Arial" w:cs="Arial"/>
                <w:lang w:eastAsia="ja-JP"/>
              </w:rPr>
            </w:pPr>
            <w:r w:rsidRPr="004E5A87">
              <w:rPr>
                <w:rFonts w:ascii="Arial" w:hAnsi="Arial" w:cs="Arial"/>
                <w:color w:val="00B050"/>
                <w:lang w:eastAsia="ja-JP"/>
              </w:rPr>
              <w:t>0%</w:t>
            </w:r>
          </w:p>
        </w:tc>
        <w:tc>
          <w:tcPr>
            <w:tcW w:w="1694" w:type="dxa"/>
            <w:gridSpan w:val="2"/>
          </w:tcPr>
          <w:p w14:paraId="3ADBA821" w14:textId="77777777" w:rsidR="00533EF8" w:rsidRPr="008E00D8" w:rsidRDefault="00533EF8" w:rsidP="00533EF8">
            <w:pPr>
              <w:tabs>
                <w:tab w:val="left" w:pos="567"/>
              </w:tabs>
              <w:spacing w:after="0"/>
              <w:rPr>
                <w:rFonts w:ascii="Arial" w:hAnsi="Arial" w:cs="Arial"/>
                <w:highlight w:val="yellow"/>
                <w:lang w:eastAsia="ja-JP"/>
              </w:rPr>
            </w:pPr>
            <w:r w:rsidRPr="008E00D8">
              <w:rPr>
                <w:rFonts w:ascii="Arial" w:hAnsi="Arial" w:cs="Arial"/>
                <w:lang w:eastAsia="ja-JP"/>
              </w:rPr>
              <w:t>Testing part:</w:t>
            </w:r>
          </w:p>
        </w:tc>
      </w:tr>
    </w:tbl>
    <w:p w14:paraId="4C1696C7" w14:textId="77777777" w:rsidR="001F486F" w:rsidRPr="001F486F" w:rsidRDefault="001F486F" w:rsidP="001F486F">
      <w:pPr>
        <w:pStyle w:val="ListParagraph"/>
        <w:tabs>
          <w:tab w:val="left" w:pos="567"/>
        </w:tabs>
        <w:ind w:leftChars="0" w:left="924"/>
        <w:rPr>
          <w:rFonts w:ascii="Arial" w:hAnsi="Arial" w:cs="Arial"/>
          <w:color w:val="FF0000"/>
        </w:rPr>
      </w:pPr>
    </w:p>
    <w:p w14:paraId="19A3238A" w14:textId="77777777" w:rsidR="00D45B2F" w:rsidRPr="00DE6411"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DE6411" w:rsidRPr="00DE6411" w14:paraId="7F120C6B" w14:textId="77777777" w:rsidTr="00DE6411">
        <w:tc>
          <w:tcPr>
            <w:tcW w:w="2750" w:type="dxa"/>
            <w:gridSpan w:val="2"/>
          </w:tcPr>
          <w:p w14:paraId="22973768" w14:textId="77777777" w:rsidR="00EF4800" w:rsidRPr="00DE6411" w:rsidRDefault="00EF4800" w:rsidP="001A248F">
            <w:pPr>
              <w:tabs>
                <w:tab w:val="left" w:pos="567"/>
              </w:tabs>
              <w:spacing w:after="0"/>
              <w:rPr>
                <w:rFonts w:ascii="Arial" w:hAnsi="Arial" w:cs="Arial"/>
                <w:b/>
              </w:rPr>
            </w:pPr>
            <w:r w:rsidRPr="00DE6411">
              <w:rPr>
                <w:rFonts w:ascii="Arial" w:hAnsi="Arial" w:cs="Arial"/>
                <w:b/>
              </w:rPr>
              <w:t>Leading WG</w:t>
            </w:r>
          </w:p>
        </w:tc>
        <w:tc>
          <w:tcPr>
            <w:tcW w:w="7336" w:type="dxa"/>
          </w:tcPr>
          <w:p w14:paraId="1E355531" w14:textId="77777777" w:rsidR="00EF4800" w:rsidRPr="00DE6411" w:rsidRDefault="00DE6411" w:rsidP="001A248F">
            <w:pPr>
              <w:tabs>
                <w:tab w:val="left" w:pos="567"/>
              </w:tabs>
              <w:spacing w:after="0"/>
              <w:rPr>
                <w:rFonts w:ascii="Arial" w:hAnsi="Arial" w:cs="Arial"/>
              </w:rPr>
            </w:pPr>
            <w:r w:rsidRPr="00DE6411">
              <w:rPr>
                <w:rFonts w:ascii="Arial" w:hAnsi="Arial" w:cs="Arial"/>
              </w:rPr>
              <w:t>RAN1</w:t>
            </w:r>
          </w:p>
        </w:tc>
      </w:tr>
      <w:tr w:rsidR="00DE6411" w:rsidRPr="00DE6411" w14:paraId="7238F8B8" w14:textId="77777777" w:rsidTr="00DE6411">
        <w:tc>
          <w:tcPr>
            <w:tcW w:w="1415" w:type="dxa"/>
            <w:vMerge w:val="restart"/>
            <w:vAlign w:val="center"/>
          </w:tcPr>
          <w:p w14:paraId="727359FB" w14:textId="77777777" w:rsidR="00DE6411" w:rsidRPr="00DE6411" w:rsidRDefault="00DE6411" w:rsidP="00DE6411">
            <w:pPr>
              <w:tabs>
                <w:tab w:val="left" w:pos="567"/>
              </w:tabs>
              <w:rPr>
                <w:rFonts w:ascii="Arial" w:hAnsi="Arial" w:cs="Arial"/>
                <w:b/>
              </w:rPr>
            </w:pPr>
            <w:r w:rsidRPr="00DE6411">
              <w:rPr>
                <w:rFonts w:ascii="Arial" w:hAnsi="Arial" w:cs="Arial"/>
                <w:b/>
              </w:rPr>
              <w:t>Rapporteur</w:t>
            </w:r>
          </w:p>
        </w:tc>
        <w:tc>
          <w:tcPr>
            <w:tcW w:w="1335" w:type="dxa"/>
          </w:tcPr>
          <w:p w14:paraId="4E4FEECA" w14:textId="77777777" w:rsidR="00DE6411" w:rsidRPr="00DE6411" w:rsidRDefault="00DE6411" w:rsidP="00DE6411">
            <w:pPr>
              <w:tabs>
                <w:tab w:val="left" w:pos="567"/>
              </w:tabs>
              <w:spacing w:after="0"/>
              <w:rPr>
                <w:rFonts w:ascii="Arial" w:hAnsi="Arial" w:cs="Arial"/>
                <w:b/>
              </w:rPr>
            </w:pPr>
            <w:r w:rsidRPr="00DE6411">
              <w:rPr>
                <w:rFonts w:ascii="Arial" w:hAnsi="Arial" w:cs="Arial"/>
                <w:b/>
              </w:rPr>
              <w:t>Name</w:t>
            </w:r>
          </w:p>
        </w:tc>
        <w:tc>
          <w:tcPr>
            <w:tcW w:w="7336" w:type="dxa"/>
          </w:tcPr>
          <w:p w14:paraId="6B8897EB" w14:textId="77777777" w:rsidR="00DE6411" w:rsidRPr="00DE6411" w:rsidRDefault="00DE6411" w:rsidP="00DE6411">
            <w:pPr>
              <w:tabs>
                <w:tab w:val="left" w:pos="567"/>
              </w:tabs>
              <w:spacing w:after="0"/>
              <w:rPr>
                <w:rFonts w:ascii="Arial" w:hAnsi="Arial" w:cs="Arial"/>
                <w:lang w:eastAsia="ja-JP"/>
              </w:rPr>
            </w:pPr>
            <w:r w:rsidRPr="00DE6411">
              <w:rPr>
                <w:rFonts w:ascii="Arial" w:hAnsi="Arial" w:cs="Arial"/>
              </w:rPr>
              <w:t>Johan BERGMAN</w:t>
            </w:r>
          </w:p>
        </w:tc>
      </w:tr>
      <w:tr w:rsidR="00DE6411" w:rsidRPr="00DE6411" w14:paraId="416269B4" w14:textId="77777777" w:rsidTr="00DE6411">
        <w:tc>
          <w:tcPr>
            <w:tcW w:w="1415" w:type="dxa"/>
            <w:vMerge/>
          </w:tcPr>
          <w:p w14:paraId="0EAAAFD8" w14:textId="77777777" w:rsidR="00DE6411" w:rsidRPr="00DE6411" w:rsidRDefault="00DE6411" w:rsidP="00DE6411">
            <w:pPr>
              <w:tabs>
                <w:tab w:val="left" w:pos="567"/>
              </w:tabs>
              <w:rPr>
                <w:rFonts w:ascii="Arial" w:hAnsi="Arial" w:cs="Arial"/>
                <w:b/>
              </w:rPr>
            </w:pPr>
          </w:p>
        </w:tc>
        <w:tc>
          <w:tcPr>
            <w:tcW w:w="1335" w:type="dxa"/>
          </w:tcPr>
          <w:p w14:paraId="4528B4D4" w14:textId="77777777" w:rsidR="00DE6411" w:rsidRPr="00DE6411" w:rsidRDefault="00DE6411" w:rsidP="00DE6411">
            <w:pPr>
              <w:tabs>
                <w:tab w:val="left" w:pos="567"/>
              </w:tabs>
              <w:spacing w:after="0"/>
              <w:rPr>
                <w:rFonts w:ascii="Arial" w:hAnsi="Arial" w:cs="Arial"/>
                <w:b/>
              </w:rPr>
            </w:pPr>
            <w:r w:rsidRPr="00DE6411">
              <w:rPr>
                <w:rFonts w:ascii="Arial" w:hAnsi="Arial" w:cs="Arial"/>
                <w:b/>
              </w:rPr>
              <w:t>Company</w:t>
            </w:r>
          </w:p>
        </w:tc>
        <w:tc>
          <w:tcPr>
            <w:tcW w:w="7336" w:type="dxa"/>
          </w:tcPr>
          <w:p w14:paraId="45AE0E2B" w14:textId="77777777" w:rsidR="00DE6411" w:rsidRPr="00DE6411" w:rsidRDefault="00DE6411" w:rsidP="00DE6411">
            <w:pPr>
              <w:tabs>
                <w:tab w:val="left" w:pos="567"/>
              </w:tabs>
              <w:spacing w:after="0"/>
              <w:rPr>
                <w:rFonts w:ascii="Arial" w:hAnsi="Arial" w:cs="Arial"/>
                <w:lang w:eastAsia="ja-JP"/>
              </w:rPr>
            </w:pPr>
            <w:r w:rsidRPr="00DE6411">
              <w:rPr>
                <w:rFonts w:ascii="Arial" w:hAnsi="Arial" w:cs="Arial"/>
              </w:rPr>
              <w:t>Ericsson</w:t>
            </w:r>
          </w:p>
        </w:tc>
      </w:tr>
      <w:tr w:rsidR="00DE6411" w:rsidRPr="008836AC" w14:paraId="69BBC47E" w14:textId="77777777" w:rsidTr="00DE6411">
        <w:tc>
          <w:tcPr>
            <w:tcW w:w="1415" w:type="dxa"/>
            <w:vMerge/>
          </w:tcPr>
          <w:p w14:paraId="777DEF4F" w14:textId="77777777" w:rsidR="00DE6411" w:rsidRPr="008836AC" w:rsidRDefault="00DE6411" w:rsidP="00DE6411">
            <w:pPr>
              <w:tabs>
                <w:tab w:val="left" w:pos="567"/>
              </w:tabs>
              <w:rPr>
                <w:rFonts w:ascii="Arial" w:hAnsi="Arial" w:cs="Arial"/>
                <w:b/>
              </w:rPr>
            </w:pPr>
          </w:p>
        </w:tc>
        <w:tc>
          <w:tcPr>
            <w:tcW w:w="1335" w:type="dxa"/>
          </w:tcPr>
          <w:p w14:paraId="3552B07F" w14:textId="77777777" w:rsidR="00DE6411" w:rsidRPr="008836AC" w:rsidRDefault="00DE6411" w:rsidP="00DE6411">
            <w:pPr>
              <w:tabs>
                <w:tab w:val="left" w:pos="567"/>
              </w:tabs>
              <w:spacing w:after="0"/>
              <w:rPr>
                <w:rFonts w:ascii="Arial" w:hAnsi="Arial" w:cs="Arial"/>
                <w:b/>
              </w:rPr>
            </w:pPr>
            <w:r w:rsidRPr="008836AC">
              <w:rPr>
                <w:rFonts w:ascii="Arial" w:hAnsi="Arial" w:cs="Arial"/>
                <w:b/>
              </w:rPr>
              <w:t>Email</w:t>
            </w:r>
          </w:p>
        </w:tc>
        <w:tc>
          <w:tcPr>
            <w:tcW w:w="7336" w:type="dxa"/>
          </w:tcPr>
          <w:p w14:paraId="4049C949" w14:textId="77777777" w:rsidR="00DE6411" w:rsidRPr="008836AC" w:rsidRDefault="00062437" w:rsidP="00DE6411">
            <w:pPr>
              <w:tabs>
                <w:tab w:val="left" w:pos="567"/>
              </w:tabs>
              <w:spacing w:after="0"/>
              <w:rPr>
                <w:rFonts w:ascii="Arial" w:hAnsi="Arial" w:cs="Arial"/>
              </w:rPr>
            </w:pPr>
            <w:hyperlink r:id="rId8" w:history="1">
              <w:r w:rsidR="00DE6411" w:rsidRPr="00163DE0">
                <w:rPr>
                  <w:rStyle w:val="Hyperlink"/>
                  <w:rFonts w:ascii="Arial" w:hAnsi="Arial" w:cs="Arial"/>
                </w:rPr>
                <w:t>johan.bergman@ericsson.com</w:t>
              </w:r>
            </w:hyperlink>
          </w:p>
        </w:tc>
      </w:tr>
    </w:tbl>
    <w:p w14:paraId="636E00D8" w14:textId="77777777" w:rsidR="006C4E32" w:rsidRDefault="006C4E32" w:rsidP="000D17BC">
      <w:pPr>
        <w:pBdr>
          <w:bottom w:val="single" w:sz="4" w:space="1" w:color="auto"/>
        </w:pBdr>
        <w:spacing w:after="0"/>
        <w:rPr>
          <w:rFonts w:ascii="Arial" w:hAnsi="Arial" w:cs="Arial"/>
        </w:rPr>
      </w:pPr>
    </w:p>
    <w:p w14:paraId="0E234DF7" w14:textId="77777777" w:rsidR="006C4E32" w:rsidRPr="00430FCA" w:rsidRDefault="006C4E32" w:rsidP="006C4E32">
      <w:pPr>
        <w:pBdr>
          <w:bottom w:val="single" w:sz="4" w:space="1" w:color="auto"/>
        </w:pBdr>
        <w:rPr>
          <w:rFonts w:ascii="Arial" w:hAnsi="Arial" w:cs="Arial"/>
        </w:rPr>
      </w:pPr>
    </w:p>
    <w:p w14:paraId="7B72BAFE"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6BB5F1A6" w14:textId="77777777" w:rsidTr="001A248F">
        <w:trPr>
          <w:jc w:val="center"/>
        </w:trPr>
        <w:tc>
          <w:tcPr>
            <w:tcW w:w="6185" w:type="dxa"/>
            <w:shd w:val="clear" w:color="auto" w:fill="E0E0E0"/>
          </w:tcPr>
          <w:p w14:paraId="7B7CA04D"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771E97E4" w14:textId="77777777" w:rsidR="00D22398" w:rsidRPr="008836AC" w:rsidRDefault="00C21339" w:rsidP="00C4666A">
            <w:pPr>
              <w:pStyle w:val="TAL"/>
              <w:jc w:val="center"/>
              <w:rPr>
                <w:color w:val="FF0000"/>
                <w:lang w:eastAsia="ja-JP"/>
              </w:rPr>
            </w:pPr>
            <w:r w:rsidRPr="008A3B2B">
              <w:rPr>
                <w:lang w:eastAsia="ja-JP"/>
              </w:rPr>
              <w:t>No</w:t>
            </w:r>
          </w:p>
        </w:tc>
      </w:tr>
    </w:tbl>
    <w:p w14:paraId="3E0455D5" w14:textId="77777777" w:rsidR="00D22398" w:rsidRDefault="00D22398" w:rsidP="0039390A">
      <w:pPr>
        <w:spacing w:after="0"/>
        <w:rPr>
          <w:rFonts w:ascii="Arial" w:hAnsi="Arial" w:cs="Arial"/>
        </w:rPr>
      </w:pPr>
    </w:p>
    <w:p w14:paraId="475D8ED7" w14:textId="77777777" w:rsidR="00011C3B" w:rsidRPr="003B7182" w:rsidRDefault="00011C3B" w:rsidP="00C17C6C">
      <w:pPr>
        <w:spacing w:after="0"/>
        <w:rPr>
          <w:rFonts w:ascii="Arial" w:hAnsi="Arial" w:cs="Arial"/>
        </w:rPr>
      </w:pPr>
    </w:p>
    <w:p w14:paraId="6B3DAC5D"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80A58F5"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0037B83" w14:textId="77777777" w:rsidR="00701410" w:rsidRDefault="00701410" w:rsidP="00701410">
      <w:pPr>
        <w:pStyle w:val="Heading4"/>
        <w:rPr>
          <w:lang w:eastAsia="ja-JP"/>
        </w:rPr>
      </w:pPr>
      <w:r>
        <w:rPr>
          <w:lang w:eastAsia="ja-JP"/>
        </w:rPr>
        <w:t>2.1.1</w:t>
      </w:r>
      <w:r>
        <w:rPr>
          <w:lang w:eastAsia="ja-JP"/>
        </w:rPr>
        <w:tab/>
        <w:t>Agreements</w:t>
      </w:r>
    </w:p>
    <w:p w14:paraId="20A5EF2A" w14:textId="427EA24B" w:rsidR="00B973E0" w:rsidRDefault="00B973E0" w:rsidP="00B973E0">
      <w:pPr>
        <w:tabs>
          <w:tab w:val="left" w:pos="567"/>
        </w:tabs>
        <w:overflowPunct/>
        <w:autoSpaceDE/>
        <w:autoSpaceDN/>
        <w:snapToGrid w:val="0"/>
        <w:spacing w:after="0"/>
        <w:textAlignment w:val="auto"/>
        <w:rPr>
          <w:rFonts w:ascii="Arial" w:hAnsi="Arial" w:cs="Arial"/>
          <w:iCs/>
        </w:rPr>
      </w:pPr>
      <w:r w:rsidRPr="00C14F7D">
        <w:rPr>
          <w:rFonts w:ascii="Arial" w:hAnsi="Arial" w:cs="Arial"/>
        </w:rPr>
        <w:t xml:space="preserve">To RAN1#98, 97 contributions </w:t>
      </w:r>
      <w:r w:rsidR="00881A99" w:rsidRPr="00C14F7D">
        <w:rPr>
          <w:rFonts w:ascii="Arial" w:hAnsi="Arial" w:cs="Arial"/>
        </w:rPr>
        <w:t xml:space="preserve">were submitted </w:t>
      </w:r>
      <w:r w:rsidRPr="00C14F7D">
        <w:rPr>
          <w:rFonts w:ascii="Arial" w:hAnsi="Arial" w:cs="Arial"/>
        </w:rPr>
        <w:t xml:space="preserve">(for details see agenda item 6.2.1 in </w:t>
      </w:r>
      <w:hyperlink r:id="rId9" w:history="1">
        <w:r w:rsidRPr="00C14F7D">
          <w:rPr>
            <w:rStyle w:val="Hyperlink"/>
            <w:rFonts w:ascii="Arial" w:hAnsi="Arial" w:cs="Arial"/>
          </w:rPr>
          <w:t>Tdoc list</w:t>
        </w:r>
      </w:hyperlink>
      <w:r w:rsidRPr="00C14F7D">
        <w:rPr>
          <w:rFonts w:ascii="Arial" w:hAnsi="Arial" w:cs="Arial"/>
        </w:rPr>
        <w:t xml:space="preserve">). After the meeting, a RAN1 agreement summary document was provided in </w:t>
      </w:r>
      <w:hyperlink r:id="rId10" w:history="1">
        <w:r w:rsidR="00C14F7D" w:rsidRPr="00C14F7D">
          <w:rPr>
            <w:rStyle w:val="Hyperlink"/>
            <w:rFonts w:ascii="Arial" w:hAnsi="Arial" w:cs="Arial"/>
          </w:rPr>
          <w:t>R1-1909822</w:t>
        </w:r>
      </w:hyperlink>
      <w:r w:rsidRPr="00C14F7D">
        <w:rPr>
          <w:rFonts w:ascii="Arial" w:hAnsi="Arial" w:cs="Arial"/>
          <w:iCs/>
        </w:rPr>
        <w:t>.</w:t>
      </w:r>
    </w:p>
    <w:p w14:paraId="18D4D5EF" w14:textId="77777777" w:rsidR="006E5CC1" w:rsidRDefault="006E5CC1" w:rsidP="00B973E0">
      <w:pPr>
        <w:tabs>
          <w:tab w:val="left" w:pos="567"/>
        </w:tabs>
        <w:overflowPunct/>
        <w:autoSpaceDE/>
        <w:autoSpaceDN/>
        <w:snapToGrid w:val="0"/>
        <w:spacing w:after="0"/>
        <w:textAlignment w:val="auto"/>
        <w:rPr>
          <w:rFonts w:ascii="Arial" w:hAnsi="Arial" w:cs="Arial"/>
          <w:iCs/>
        </w:rPr>
      </w:pPr>
    </w:p>
    <w:p w14:paraId="381FF18D" w14:textId="77777777" w:rsidR="00404293" w:rsidRPr="00404293" w:rsidRDefault="00AD7D10" w:rsidP="00AD7D10">
      <w:pPr>
        <w:rPr>
          <w:rFonts w:ascii="Times" w:eastAsia="Batang" w:hAnsi="Times"/>
          <w:szCs w:val="24"/>
          <w:lang w:eastAsia="x-none"/>
        </w:rPr>
      </w:pPr>
      <w:r w:rsidRPr="005A35D9">
        <w:rPr>
          <w:rFonts w:ascii="Arial" w:hAnsi="Arial" w:cs="Arial"/>
        </w:rPr>
        <w:t xml:space="preserve">RAN1 discussed </w:t>
      </w:r>
      <w:r w:rsidRPr="005A35D9">
        <w:rPr>
          <w:rFonts w:ascii="Arial" w:hAnsi="Arial" w:cs="Arial"/>
          <w:b/>
        </w:rPr>
        <w:t>UE-group wake-up signal</w:t>
      </w:r>
      <w:r w:rsidRPr="005A35D9">
        <w:rPr>
          <w:rFonts w:ascii="Arial" w:hAnsi="Arial" w:cs="Arial"/>
        </w:rPr>
        <w:t>, with the following agreements:</w:t>
      </w:r>
    </w:p>
    <w:tbl>
      <w:tblPr>
        <w:tblStyle w:val="TableGrid1"/>
        <w:tblW w:w="0" w:type="auto"/>
        <w:tblInd w:w="720" w:type="dxa"/>
        <w:tblLook w:val="04A0" w:firstRow="1" w:lastRow="0" w:firstColumn="1" w:lastColumn="0" w:noHBand="0" w:noVBand="1"/>
      </w:tblPr>
      <w:tblGrid>
        <w:gridCol w:w="9062"/>
      </w:tblGrid>
      <w:tr w:rsidR="00404293" w:rsidRPr="009C5ABE" w14:paraId="7C581ACE" w14:textId="77777777" w:rsidTr="008D46E1">
        <w:tc>
          <w:tcPr>
            <w:tcW w:w="9062" w:type="dxa"/>
          </w:tcPr>
          <w:p w14:paraId="3C828780" w14:textId="77777777" w:rsidR="00404293" w:rsidRPr="009C5ABE" w:rsidRDefault="00062437" w:rsidP="00404293">
            <w:pPr>
              <w:overflowPunct/>
              <w:autoSpaceDE/>
              <w:autoSpaceDN/>
              <w:adjustRightInd/>
              <w:spacing w:after="0"/>
              <w:ind w:left="720" w:hanging="720"/>
              <w:textAlignment w:val="auto"/>
              <w:rPr>
                <w:rFonts w:ascii="Times" w:eastAsia="Batang" w:hAnsi="Times" w:cs="Times"/>
                <w:sz w:val="20"/>
                <w:szCs w:val="20"/>
                <w:lang w:eastAsia="en-US"/>
              </w:rPr>
            </w:pPr>
            <w:hyperlink r:id="rId11" w:history="1">
              <w:r w:rsidR="00404293" w:rsidRPr="009C5ABE">
                <w:rPr>
                  <w:rFonts w:ascii="Times" w:eastAsia="Batang" w:hAnsi="Times" w:cs="Times"/>
                  <w:b/>
                  <w:bCs/>
                  <w:color w:val="0000FF"/>
                  <w:sz w:val="20"/>
                  <w:szCs w:val="20"/>
                  <w:u w:val="single"/>
                  <w:lang w:eastAsia="en-US"/>
                </w:rPr>
                <w:t>R1-1909394</w:t>
              </w:r>
            </w:hyperlink>
            <w:r w:rsidR="00404293" w:rsidRPr="009C5ABE">
              <w:rPr>
                <w:rFonts w:ascii="Times" w:eastAsia="Batang" w:hAnsi="Times" w:cs="Times"/>
                <w:sz w:val="20"/>
                <w:szCs w:val="20"/>
                <w:lang w:eastAsia="en-US"/>
              </w:rPr>
              <w:tab/>
              <w:t>Feature lead summary of 6.2.1.1 UE group MWUS</w:t>
            </w:r>
            <w:r w:rsidR="00404293" w:rsidRPr="009C5ABE">
              <w:rPr>
                <w:rFonts w:ascii="Times" w:eastAsia="Batang" w:hAnsi="Times" w:cs="Times"/>
                <w:sz w:val="20"/>
                <w:szCs w:val="20"/>
                <w:lang w:eastAsia="en-US"/>
              </w:rPr>
              <w:tab/>
              <w:t>Qualcomm Inc</w:t>
            </w:r>
          </w:p>
          <w:p w14:paraId="7695106A" w14:textId="77777777" w:rsidR="00404293" w:rsidRPr="009C5ABE" w:rsidRDefault="00404293" w:rsidP="00404293">
            <w:pPr>
              <w:overflowPunct/>
              <w:autoSpaceDE/>
              <w:autoSpaceDN/>
              <w:adjustRightInd/>
              <w:spacing w:after="0"/>
              <w:ind w:left="720" w:hanging="720"/>
              <w:textAlignment w:val="auto"/>
              <w:rPr>
                <w:rFonts w:ascii="Times" w:eastAsia="Batang" w:hAnsi="Times" w:cs="Times"/>
                <w:sz w:val="20"/>
                <w:szCs w:val="20"/>
                <w:lang w:eastAsia="en-US"/>
              </w:rPr>
            </w:pPr>
          </w:p>
          <w:p w14:paraId="4FA3A752" w14:textId="77777777" w:rsidR="00404293" w:rsidRPr="009C5ABE" w:rsidRDefault="00404293" w:rsidP="00404293">
            <w:pPr>
              <w:overflowPunct/>
              <w:autoSpaceDE/>
              <w:autoSpaceDN/>
              <w:adjustRightInd/>
              <w:spacing w:after="0"/>
              <w:ind w:left="720" w:hanging="720"/>
              <w:textAlignment w:val="auto"/>
              <w:rPr>
                <w:rFonts w:ascii="Times" w:eastAsia="Batang" w:hAnsi="Times" w:cs="Times"/>
                <w:b/>
                <w:bCs/>
                <w:sz w:val="20"/>
                <w:szCs w:val="20"/>
                <w:highlight w:val="green"/>
                <w:lang w:eastAsia="x-none"/>
              </w:rPr>
            </w:pPr>
            <w:r w:rsidRPr="009C5ABE">
              <w:rPr>
                <w:rFonts w:ascii="Times" w:eastAsia="Batang" w:hAnsi="Times" w:cs="Times"/>
                <w:b/>
                <w:bCs/>
                <w:sz w:val="20"/>
                <w:szCs w:val="20"/>
                <w:highlight w:val="green"/>
                <w:lang w:eastAsia="x-none"/>
              </w:rPr>
              <w:t>Agreement</w:t>
            </w:r>
          </w:p>
          <w:p w14:paraId="5456D585" w14:textId="77777777" w:rsidR="00404293" w:rsidRPr="009C5ABE" w:rsidRDefault="00404293" w:rsidP="00404293">
            <w:pPr>
              <w:overflowPunct/>
              <w:autoSpaceDE/>
              <w:autoSpaceDN/>
              <w:adjustRightInd/>
              <w:spacing w:after="0"/>
              <w:textAlignment w:val="auto"/>
              <w:rPr>
                <w:rFonts w:ascii="Times" w:eastAsia="Batang" w:hAnsi="Times" w:cs="Times"/>
                <w:sz w:val="20"/>
                <w:szCs w:val="20"/>
                <w:lang w:eastAsia="x-none"/>
              </w:rPr>
            </w:pPr>
            <w:r w:rsidRPr="009C5ABE">
              <w:rPr>
                <w:rFonts w:ascii="Times" w:eastAsia="Batang" w:hAnsi="Times" w:cs="Times"/>
                <w:sz w:val="20"/>
                <w:szCs w:val="20"/>
                <w:lang w:eastAsia="x-none"/>
              </w:rPr>
              <w:t>Both options can be configured simultaneously to have up to 4 orthogonal WUS resources including legacy WUS resource</w:t>
            </w:r>
          </w:p>
          <w:p w14:paraId="224A3C44" w14:textId="77777777" w:rsidR="00404293" w:rsidRPr="009C5ABE" w:rsidRDefault="00404293" w:rsidP="00404293">
            <w:pPr>
              <w:numPr>
                <w:ilvl w:val="0"/>
                <w:numId w:val="24"/>
              </w:numPr>
              <w:overflowPunct/>
              <w:autoSpaceDE/>
              <w:autoSpaceDN/>
              <w:adjustRightInd/>
              <w:spacing w:after="0"/>
              <w:textAlignment w:val="auto"/>
              <w:rPr>
                <w:rFonts w:ascii="Times" w:eastAsia="Batang" w:hAnsi="Times" w:cs="Times"/>
                <w:sz w:val="20"/>
                <w:szCs w:val="20"/>
                <w:lang w:eastAsia="x-none"/>
              </w:rPr>
            </w:pPr>
            <w:r w:rsidRPr="009C5ABE">
              <w:rPr>
                <w:rFonts w:ascii="Times" w:eastAsia="Batang" w:hAnsi="Times" w:cs="Times"/>
                <w:sz w:val="20"/>
                <w:szCs w:val="20"/>
                <w:lang w:eastAsia="x-none"/>
              </w:rPr>
              <w:t>Up to 2 orthogonal resources including legacy WUS resource may be configured in time domain</w:t>
            </w:r>
          </w:p>
          <w:p w14:paraId="14F6B43A" w14:textId="77777777" w:rsidR="00404293" w:rsidRPr="009C5ABE" w:rsidRDefault="00404293" w:rsidP="00404293">
            <w:pPr>
              <w:numPr>
                <w:ilvl w:val="0"/>
                <w:numId w:val="24"/>
              </w:numPr>
              <w:overflowPunct/>
              <w:autoSpaceDE/>
              <w:autoSpaceDN/>
              <w:adjustRightInd/>
              <w:spacing w:after="0"/>
              <w:textAlignment w:val="auto"/>
              <w:rPr>
                <w:rFonts w:ascii="Times" w:eastAsia="Batang" w:hAnsi="Times" w:cs="Times"/>
                <w:sz w:val="20"/>
                <w:szCs w:val="20"/>
                <w:lang w:eastAsia="x-none"/>
              </w:rPr>
            </w:pPr>
            <w:r w:rsidRPr="009C5ABE">
              <w:rPr>
                <w:rFonts w:ascii="Times" w:eastAsia="Batang" w:hAnsi="Times" w:cs="Times"/>
                <w:sz w:val="20"/>
                <w:szCs w:val="20"/>
                <w:lang w:eastAsia="x-none"/>
              </w:rPr>
              <w:t>Up to 2 orthogonal resources may be configured in frequency domain</w:t>
            </w:r>
          </w:p>
          <w:p w14:paraId="576CDF66" w14:textId="77777777" w:rsidR="00404293" w:rsidRPr="009C5ABE" w:rsidRDefault="00404293" w:rsidP="00404293">
            <w:pPr>
              <w:overflowPunct/>
              <w:autoSpaceDE/>
              <w:autoSpaceDN/>
              <w:adjustRightInd/>
              <w:spacing w:after="0"/>
              <w:ind w:left="720" w:hanging="720"/>
              <w:textAlignment w:val="auto"/>
              <w:rPr>
                <w:rFonts w:ascii="Times" w:eastAsia="Batang" w:hAnsi="Times" w:cs="Times"/>
                <w:sz w:val="20"/>
                <w:szCs w:val="20"/>
                <w:lang w:eastAsia="x-none"/>
              </w:rPr>
            </w:pPr>
            <w:r w:rsidRPr="009C5ABE">
              <w:rPr>
                <w:rFonts w:ascii="Times" w:eastAsia="Batang" w:hAnsi="Times" w:cs="Times"/>
                <w:sz w:val="20"/>
                <w:szCs w:val="20"/>
                <w:lang w:eastAsia="x-none"/>
              </w:rPr>
              <w:t>Note: The two orthogonal resources do not necessarily include the legacy WUS resource</w:t>
            </w:r>
          </w:p>
          <w:p w14:paraId="06C32D17" w14:textId="77777777" w:rsidR="00404293" w:rsidRPr="009C5ABE" w:rsidRDefault="00404293" w:rsidP="00404293">
            <w:pPr>
              <w:overflowPunct/>
              <w:autoSpaceDE/>
              <w:autoSpaceDN/>
              <w:adjustRightInd/>
              <w:spacing w:after="0"/>
              <w:ind w:left="720" w:hanging="720"/>
              <w:textAlignment w:val="auto"/>
              <w:rPr>
                <w:rFonts w:ascii="Times" w:eastAsia="Batang" w:hAnsi="Times" w:cs="Times"/>
                <w:sz w:val="20"/>
                <w:szCs w:val="20"/>
                <w:lang w:eastAsia="en-US"/>
              </w:rPr>
            </w:pPr>
          </w:p>
          <w:p w14:paraId="08A58774" w14:textId="77777777" w:rsidR="00404293" w:rsidRPr="009C5ABE" w:rsidRDefault="00404293" w:rsidP="00404293">
            <w:pPr>
              <w:overflowPunct/>
              <w:autoSpaceDE/>
              <w:autoSpaceDN/>
              <w:adjustRightInd/>
              <w:spacing w:after="0"/>
              <w:ind w:left="720" w:hanging="720"/>
              <w:textAlignment w:val="auto"/>
              <w:rPr>
                <w:rFonts w:ascii="Times" w:eastAsia="Batang" w:hAnsi="Times" w:cs="Times"/>
                <w:b/>
                <w:bCs/>
                <w:sz w:val="20"/>
                <w:szCs w:val="20"/>
                <w:highlight w:val="green"/>
                <w:lang w:eastAsia="en-US"/>
              </w:rPr>
            </w:pPr>
            <w:r w:rsidRPr="009C5ABE">
              <w:rPr>
                <w:rFonts w:ascii="Times" w:eastAsia="Batang" w:hAnsi="Times" w:cs="Times"/>
                <w:b/>
                <w:bCs/>
                <w:sz w:val="20"/>
                <w:szCs w:val="20"/>
                <w:highlight w:val="green"/>
                <w:lang w:eastAsia="en-US"/>
              </w:rPr>
              <w:t>Agreement</w:t>
            </w:r>
          </w:p>
          <w:p w14:paraId="514A142D" w14:textId="77777777" w:rsidR="00404293" w:rsidRPr="009C5ABE" w:rsidRDefault="00404293" w:rsidP="00404293">
            <w:pPr>
              <w:overflowPunct/>
              <w:autoSpaceDE/>
              <w:autoSpaceDN/>
              <w:adjustRightInd/>
              <w:spacing w:after="0"/>
              <w:ind w:left="720" w:hanging="720"/>
              <w:textAlignment w:val="auto"/>
              <w:rPr>
                <w:rFonts w:ascii="Times" w:eastAsia="Batang" w:hAnsi="Times" w:cs="Times"/>
                <w:sz w:val="20"/>
                <w:szCs w:val="20"/>
                <w:lang w:eastAsia="en-US"/>
              </w:rPr>
            </w:pPr>
            <w:r w:rsidRPr="009C5ABE">
              <w:rPr>
                <w:rFonts w:ascii="Times" w:eastAsia="Batang" w:hAnsi="Times" w:cs="Times"/>
                <w:sz w:val="20"/>
                <w:szCs w:val="20"/>
                <w:lang w:eastAsia="en-US"/>
              </w:rPr>
              <w:t>The maximum number of UE groups per WUS resource is 8.</w:t>
            </w:r>
          </w:p>
          <w:p w14:paraId="21F4F48A" w14:textId="77777777" w:rsidR="00404293" w:rsidRPr="009C5ABE" w:rsidRDefault="00404293" w:rsidP="00404293">
            <w:pPr>
              <w:overflowPunct/>
              <w:autoSpaceDE/>
              <w:autoSpaceDN/>
              <w:adjustRightInd/>
              <w:spacing w:after="0"/>
              <w:ind w:left="720" w:hanging="720"/>
              <w:textAlignment w:val="auto"/>
              <w:rPr>
                <w:rFonts w:ascii="Times" w:eastAsia="Batang" w:hAnsi="Times" w:cs="Times"/>
                <w:sz w:val="20"/>
                <w:szCs w:val="20"/>
                <w:lang w:eastAsia="en-US"/>
              </w:rPr>
            </w:pPr>
          </w:p>
          <w:p w14:paraId="4D562514" w14:textId="77777777" w:rsidR="00404293" w:rsidRPr="009C5ABE" w:rsidRDefault="00404293" w:rsidP="00404293">
            <w:pPr>
              <w:overflowPunct/>
              <w:autoSpaceDE/>
              <w:autoSpaceDN/>
              <w:adjustRightInd/>
              <w:spacing w:after="0"/>
              <w:ind w:left="720" w:hanging="720"/>
              <w:textAlignment w:val="auto"/>
              <w:rPr>
                <w:rFonts w:ascii="Times" w:eastAsia="Batang" w:hAnsi="Times" w:cs="Times"/>
                <w:b/>
                <w:bCs/>
                <w:sz w:val="20"/>
                <w:szCs w:val="20"/>
                <w:highlight w:val="green"/>
                <w:lang w:eastAsia="en-US"/>
              </w:rPr>
            </w:pPr>
            <w:r w:rsidRPr="009C5ABE">
              <w:rPr>
                <w:rFonts w:ascii="Times" w:eastAsia="Batang" w:hAnsi="Times" w:cs="Times"/>
                <w:b/>
                <w:bCs/>
                <w:sz w:val="20"/>
                <w:szCs w:val="20"/>
                <w:highlight w:val="green"/>
                <w:lang w:eastAsia="en-US"/>
              </w:rPr>
              <w:lastRenderedPageBreak/>
              <w:t>Agreement</w:t>
            </w:r>
          </w:p>
          <w:p w14:paraId="7CD94D06" w14:textId="77777777" w:rsidR="00404293" w:rsidRPr="009C5ABE" w:rsidRDefault="00404293" w:rsidP="00404293">
            <w:pPr>
              <w:overflowPunct/>
              <w:autoSpaceDE/>
              <w:autoSpaceDN/>
              <w:adjustRightInd/>
              <w:spacing w:after="0"/>
              <w:ind w:left="720" w:hanging="720"/>
              <w:textAlignment w:val="auto"/>
              <w:rPr>
                <w:rFonts w:ascii="Times" w:eastAsia="Batang" w:hAnsi="Times" w:cs="Times"/>
                <w:sz w:val="20"/>
                <w:szCs w:val="20"/>
                <w:lang w:eastAsia="en-US"/>
              </w:rPr>
            </w:pPr>
            <w:r w:rsidRPr="009C5ABE">
              <w:rPr>
                <w:rFonts w:ascii="Times" w:eastAsia="Batang" w:hAnsi="Times" w:cs="Times"/>
                <w:sz w:val="20"/>
                <w:szCs w:val="20"/>
                <w:lang w:eastAsia="en-US"/>
              </w:rPr>
              <w:t>Different WUS sequences are used in same/different WUS resources.</w:t>
            </w:r>
          </w:p>
          <w:p w14:paraId="376CDA70" w14:textId="77777777" w:rsidR="00404293" w:rsidRPr="009C5ABE" w:rsidRDefault="00404293" w:rsidP="00404293">
            <w:pPr>
              <w:overflowPunct/>
              <w:autoSpaceDE/>
              <w:autoSpaceDN/>
              <w:adjustRightInd/>
              <w:spacing w:after="0"/>
              <w:ind w:left="720" w:hanging="720"/>
              <w:textAlignment w:val="auto"/>
              <w:rPr>
                <w:rFonts w:ascii="Times" w:eastAsia="Batang" w:hAnsi="Times" w:cs="Times"/>
                <w:sz w:val="20"/>
                <w:szCs w:val="20"/>
                <w:lang w:eastAsia="en-US"/>
              </w:rPr>
            </w:pPr>
          </w:p>
          <w:p w14:paraId="6604CCE2" w14:textId="77777777" w:rsidR="00404293" w:rsidRPr="009C5ABE" w:rsidRDefault="00404293" w:rsidP="00404293">
            <w:pPr>
              <w:overflowPunct/>
              <w:autoSpaceDE/>
              <w:autoSpaceDN/>
              <w:adjustRightInd/>
              <w:spacing w:after="0"/>
              <w:ind w:left="720" w:hanging="720"/>
              <w:textAlignment w:val="auto"/>
              <w:rPr>
                <w:rFonts w:ascii="Times" w:eastAsia="Batang" w:hAnsi="Times" w:cs="Times"/>
                <w:b/>
                <w:sz w:val="20"/>
                <w:szCs w:val="20"/>
                <w:highlight w:val="darkYellow"/>
                <w:lang w:eastAsia="x-none"/>
              </w:rPr>
            </w:pPr>
            <w:r w:rsidRPr="009C5ABE">
              <w:rPr>
                <w:rFonts w:ascii="Times" w:eastAsia="Batang" w:hAnsi="Times" w:cs="Times"/>
                <w:b/>
                <w:sz w:val="20"/>
                <w:szCs w:val="20"/>
                <w:highlight w:val="darkYellow"/>
                <w:lang w:eastAsia="x-none"/>
              </w:rPr>
              <w:t>Working Assumption</w:t>
            </w:r>
          </w:p>
          <w:p w14:paraId="6134DDE8" w14:textId="77777777" w:rsidR="00404293" w:rsidRPr="009C5ABE" w:rsidRDefault="00404293" w:rsidP="00404293">
            <w:pPr>
              <w:overflowPunct/>
              <w:autoSpaceDE/>
              <w:autoSpaceDN/>
              <w:adjustRightInd/>
              <w:spacing w:after="0"/>
              <w:textAlignment w:val="auto"/>
              <w:rPr>
                <w:rFonts w:ascii="Times" w:hAnsi="Times" w:cs="Times"/>
                <w:bCs/>
                <w:sz w:val="20"/>
                <w:szCs w:val="20"/>
                <w:lang w:eastAsia="en-US"/>
              </w:rPr>
            </w:pPr>
            <w:r w:rsidRPr="009C5ABE">
              <w:rPr>
                <w:rFonts w:ascii="Times" w:eastAsia="Batang" w:hAnsi="Times" w:cs="Times"/>
                <w:bCs/>
                <w:sz w:val="20"/>
                <w:szCs w:val="20"/>
                <w:lang w:eastAsia="x-none"/>
              </w:rPr>
              <w:t>To differentiate WUS sequences in different WUS resources</w:t>
            </w:r>
            <w:r w:rsidRPr="009C5ABE">
              <w:rPr>
                <w:rFonts w:ascii="Times" w:hAnsi="Times" w:cs="Times"/>
                <w:bCs/>
                <w:sz w:val="20"/>
                <w:szCs w:val="20"/>
                <w:lang w:eastAsia="en-US"/>
              </w:rPr>
              <w:t xml:space="preserve">, </w:t>
            </w:r>
            <w:r w:rsidRPr="009C5ABE">
              <w:rPr>
                <w:rFonts w:ascii="Times" w:eastAsia="Malgun Gothic" w:hAnsi="Times" w:cs="Times"/>
                <w:bCs/>
                <w:sz w:val="20"/>
                <w:szCs w:val="20"/>
                <w:lang w:val="en-US" w:eastAsia="en-US"/>
              </w:rPr>
              <w:t>2-bit MSB of scrambling initialization c_</w:t>
            </w:r>
            <w:proofErr w:type="spellStart"/>
            <w:r w:rsidRPr="009C5ABE">
              <w:rPr>
                <w:rFonts w:ascii="Times" w:eastAsia="Batang" w:hAnsi="Times" w:cs="Times"/>
                <w:sz w:val="20"/>
                <w:szCs w:val="20"/>
                <w:lang w:eastAsia="x-none"/>
              </w:rPr>
              <w:t>init</w:t>
            </w:r>
            <w:proofErr w:type="spellEnd"/>
            <w:r w:rsidRPr="009C5ABE">
              <w:rPr>
                <w:rFonts w:ascii="Times" w:eastAsia="Malgun Gothic" w:hAnsi="Times" w:cs="Times"/>
                <w:bCs/>
                <w:sz w:val="20"/>
                <w:szCs w:val="20"/>
                <w:lang w:val="en-US" w:eastAsia="en-US"/>
              </w:rPr>
              <w:t xml:space="preserve"> is supported</w:t>
            </w:r>
          </w:p>
          <w:p w14:paraId="4431E506" w14:textId="77777777" w:rsidR="00404293" w:rsidRPr="009C5ABE" w:rsidRDefault="00404293" w:rsidP="00404293">
            <w:pPr>
              <w:overflowPunct/>
              <w:autoSpaceDE/>
              <w:autoSpaceDN/>
              <w:adjustRightInd/>
              <w:spacing w:after="0"/>
              <w:ind w:left="720" w:hanging="720"/>
              <w:textAlignment w:val="auto"/>
              <w:rPr>
                <w:rFonts w:ascii="Times" w:eastAsia="Batang" w:hAnsi="Times" w:cs="Times"/>
                <w:sz w:val="20"/>
                <w:szCs w:val="20"/>
                <w:lang w:val="en-US" w:eastAsia="en-US"/>
              </w:rPr>
            </w:pPr>
          </w:p>
          <w:p w14:paraId="492BE58E" w14:textId="77777777" w:rsidR="00404293" w:rsidRPr="009C5ABE" w:rsidRDefault="00404293" w:rsidP="00404293">
            <w:pPr>
              <w:overflowPunct/>
              <w:autoSpaceDE/>
              <w:autoSpaceDN/>
              <w:adjustRightInd/>
              <w:spacing w:after="0"/>
              <w:ind w:left="720" w:hanging="720"/>
              <w:textAlignment w:val="auto"/>
              <w:rPr>
                <w:rFonts w:ascii="Times" w:eastAsia="Batang" w:hAnsi="Times" w:cs="Times"/>
                <w:b/>
                <w:bCs/>
                <w:sz w:val="20"/>
                <w:szCs w:val="20"/>
                <w:highlight w:val="green"/>
                <w:lang w:val="en-US" w:eastAsia="en-US"/>
              </w:rPr>
            </w:pPr>
            <w:r w:rsidRPr="009C5ABE">
              <w:rPr>
                <w:rFonts w:ascii="Times" w:eastAsia="Batang" w:hAnsi="Times" w:cs="Times"/>
                <w:b/>
                <w:bCs/>
                <w:sz w:val="20"/>
                <w:szCs w:val="20"/>
                <w:highlight w:val="green"/>
                <w:lang w:val="en-US" w:eastAsia="en-US"/>
              </w:rPr>
              <w:t>Agreement</w:t>
            </w:r>
          </w:p>
          <w:p w14:paraId="34125247" w14:textId="77777777" w:rsidR="00404293" w:rsidRPr="009C5ABE" w:rsidRDefault="00404293" w:rsidP="00404293">
            <w:pPr>
              <w:overflowPunct/>
              <w:autoSpaceDE/>
              <w:autoSpaceDN/>
              <w:adjustRightInd/>
              <w:spacing w:after="0"/>
              <w:textAlignment w:val="auto"/>
              <w:rPr>
                <w:rFonts w:ascii="Times" w:eastAsia="Batang" w:hAnsi="Times" w:cs="Times"/>
                <w:sz w:val="20"/>
                <w:szCs w:val="20"/>
                <w:lang w:val="en-US" w:eastAsia="en-US"/>
              </w:rPr>
            </w:pPr>
            <w:r w:rsidRPr="009C5ABE">
              <w:rPr>
                <w:rFonts w:ascii="Times" w:eastAsia="Batang" w:hAnsi="Times" w:cs="Times"/>
                <w:sz w:val="20"/>
                <w:szCs w:val="20"/>
                <w:lang w:val="en-US" w:eastAsia="en-US"/>
              </w:rPr>
              <w:t xml:space="preserve">The following </w:t>
            </w:r>
            <w:r w:rsidRPr="009C5ABE">
              <w:rPr>
                <w:rFonts w:ascii="Times" w:eastAsia="Batang" w:hAnsi="Times" w:cs="Times"/>
                <w:bCs/>
                <w:sz w:val="20"/>
                <w:szCs w:val="20"/>
                <w:lang w:eastAsia="x-none"/>
              </w:rPr>
              <w:t>working</w:t>
            </w:r>
            <w:r w:rsidRPr="009C5ABE">
              <w:rPr>
                <w:rFonts w:ascii="Times" w:eastAsia="Batang" w:hAnsi="Times" w:cs="Times"/>
                <w:sz w:val="20"/>
                <w:szCs w:val="20"/>
                <w:lang w:val="en-US" w:eastAsia="en-US"/>
              </w:rPr>
              <w:t xml:space="preserve"> assumption is confirmed with the modification and under the condition that the eNB can set the power offset between Rel-15 and Rel-16 sequences (UE does not need to know the power offset)</w:t>
            </w:r>
          </w:p>
          <w:p w14:paraId="3DEB3187" w14:textId="77777777" w:rsidR="00404293" w:rsidRPr="009C5ABE" w:rsidRDefault="00404293" w:rsidP="00404293">
            <w:pPr>
              <w:numPr>
                <w:ilvl w:val="0"/>
                <w:numId w:val="24"/>
              </w:numPr>
              <w:overflowPunct/>
              <w:autoSpaceDE/>
              <w:autoSpaceDN/>
              <w:adjustRightInd/>
              <w:spacing w:after="0"/>
              <w:textAlignment w:val="auto"/>
              <w:rPr>
                <w:rFonts w:ascii="Times" w:eastAsia="Batang" w:hAnsi="Times" w:cs="Times"/>
                <w:bCs/>
                <w:sz w:val="20"/>
                <w:szCs w:val="20"/>
                <w:lang w:eastAsia="en-US"/>
              </w:rPr>
            </w:pPr>
            <w:r w:rsidRPr="009C5ABE">
              <w:rPr>
                <w:rFonts w:ascii="Times" w:eastAsia="Batang" w:hAnsi="Times" w:cs="Times"/>
                <w:bCs/>
                <w:sz w:val="20"/>
                <w:szCs w:val="20"/>
                <w:lang w:eastAsia="en-US"/>
              </w:rPr>
              <w:t xml:space="preserve">UE </w:t>
            </w:r>
            <w:r w:rsidRPr="009C5ABE">
              <w:rPr>
                <w:rFonts w:ascii="Times" w:eastAsia="Batang" w:hAnsi="Times" w:cs="Times"/>
                <w:bCs/>
                <w:strike/>
                <w:sz w:val="20"/>
                <w:szCs w:val="20"/>
                <w:lang w:eastAsia="en-US"/>
              </w:rPr>
              <w:t>assumes</w:t>
            </w:r>
            <w:r w:rsidRPr="009C5ABE">
              <w:rPr>
                <w:rFonts w:ascii="Times" w:eastAsia="Batang" w:hAnsi="Times" w:cs="Times"/>
                <w:bCs/>
                <w:sz w:val="20"/>
                <w:szCs w:val="20"/>
                <w:lang w:eastAsia="en-US"/>
              </w:rPr>
              <w:t xml:space="preserve"> </w:t>
            </w:r>
            <w:r w:rsidRPr="009C5ABE">
              <w:rPr>
                <w:rFonts w:ascii="Times" w:eastAsia="Batang" w:hAnsi="Times" w:cs="Times"/>
                <w:bCs/>
                <w:color w:val="FF0000"/>
                <w:sz w:val="20"/>
                <w:szCs w:val="20"/>
                <w:lang w:eastAsia="en-US"/>
              </w:rPr>
              <w:t>may assume</w:t>
            </w:r>
            <w:r w:rsidRPr="009C5ABE">
              <w:rPr>
                <w:rFonts w:ascii="Times" w:eastAsia="Batang" w:hAnsi="Times" w:cs="Times"/>
                <w:bCs/>
                <w:sz w:val="20"/>
                <w:szCs w:val="20"/>
                <w:lang w:eastAsia="en-US"/>
              </w:rPr>
              <w:t xml:space="preserve"> the transmit power for Rel-16 WUS sequence is same as that of Rel-15 WUS sequence.</w:t>
            </w:r>
          </w:p>
          <w:p w14:paraId="02D7E9AE" w14:textId="77777777" w:rsidR="00404293" w:rsidRPr="009C5ABE" w:rsidRDefault="00404293" w:rsidP="00404293">
            <w:pPr>
              <w:numPr>
                <w:ilvl w:val="0"/>
                <w:numId w:val="24"/>
              </w:numPr>
              <w:overflowPunct/>
              <w:autoSpaceDE/>
              <w:autoSpaceDN/>
              <w:adjustRightInd/>
              <w:spacing w:after="0"/>
              <w:textAlignment w:val="auto"/>
              <w:rPr>
                <w:rFonts w:ascii="Times" w:eastAsia="Batang" w:hAnsi="Times" w:cs="Times"/>
                <w:b/>
                <w:sz w:val="20"/>
                <w:szCs w:val="20"/>
                <w:lang w:eastAsia="en-US"/>
              </w:rPr>
            </w:pPr>
            <w:r w:rsidRPr="009C5ABE">
              <w:rPr>
                <w:rFonts w:ascii="Times" w:eastAsia="Batang" w:hAnsi="Times" w:cs="Times"/>
                <w:bCs/>
                <w:sz w:val="20"/>
                <w:szCs w:val="20"/>
                <w:lang w:eastAsia="en-US"/>
              </w:rPr>
              <w:t>Maximum WUS duration for Rel-16 WUS sequence is same as that of Rel-15 WUS sequence</w:t>
            </w:r>
          </w:p>
          <w:p w14:paraId="302C5F53" w14:textId="77777777" w:rsidR="00404293" w:rsidRPr="009C5ABE" w:rsidRDefault="00404293" w:rsidP="00404293">
            <w:pPr>
              <w:overflowPunct/>
              <w:autoSpaceDE/>
              <w:autoSpaceDN/>
              <w:adjustRightInd/>
              <w:spacing w:after="0"/>
              <w:ind w:left="720" w:hanging="720"/>
              <w:textAlignment w:val="auto"/>
              <w:rPr>
                <w:rFonts w:ascii="Times" w:eastAsia="Batang" w:hAnsi="Times" w:cs="Times"/>
                <w:sz w:val="20"/>
                <w:szCs w:val="20"/>
                <w:lang w:eastAsia="en-US"/>
              </w:rPr>
            </w:pPr>
          </w:p>
          <w:p w14:paraId="3151C5F4" w14:textId="77777777" w:rsidR="00404293" w:rsidRPr="009C5ABE" w:rsidRDefault="00404293" w:rsidP="00404293">
            <w:pPr>
              <w:overflowPunct/>
              <w:autoSpaceDE/>
              <w:autoSpaceDN/>
              <w:adjustRightInd/>
              <w:spacing w:after="0"/>
              <w:ind w:left="720" w:hanging="720"/>
              <w:textAlignment w:val="auto"/>
              <w:rPr>
                <w:rFonts w:ascii="Times" w:eastAsia="Batang" w:hAnsi="Times" w:cs="Times"/>
                <w:b/>
                <w:bCs/>
                <w:sz w:val="20"/>
                <w:szCs w:val="20"/>
                <w:highlight w:val="green"/>
                <w:lang w:val="en-US" w:eastAsia="en-US"/>
              </w:rPr>
            </w:pPr>
            <w:r w:rsidRPr="009C5ABE">
              <w:rPr>
                <w:rFonts w:ascii="Times" w:eastAsia="Batang" w:hAnsi="Times" w:cs="Times"/>
                <w:b/>
                <w:bCs/>
                <w:sz w:val="20"/>
                <w:szCs w:val="20"/>
                <w:highlight w:val="green"/>
                <w:lang w:val="en-US" w:eastAsia="en-US"/>
              </w:rPr>
              <w:t>Agreement</w:t>
            </w:r>
          </w:p>
          <w:p w14:paraId="2923E11B" w14:textId="77777777" w:rsidR="00404293" w:rsidRPr="009C5ABE" w:rsidRDefault="00404293" w:rsidP="00404293">
            <w:pPr>
              <w:overflowPunct/>
              <w:autoSpaceDE/>
              <w:autoSpaceDN/>
              <w:adjustRightInd/>
              <w:spacing w:after="0"/>
              <w:textAlignment w:val="auto"/>
              <w:rPr>
                <w:rFonts w:ascii="Times" w:eastAsia="Batang" w:hAnsi="Times" w:cs="Times"/>
                <w:sz w:val="20"/>
                <w:szCs w:val="20"/>
                <w:lang w:eastAsia="en-US"/>
              </w:rPr>
            </w:pPr>
            <w:r w:rsidRPr="009C5ABE">
              <w:rPr>
                <w:rFonts w:ascii="Times" w:eastAsia="Batang" w:hAnsi="Times" w:cs="Times"/>
                <w:sz w:val="20"/>
                <w:szCs w:val="20"/>
                <w:lang w:eastAsia="en-US"/>
              </w:rPr>
              <w:t>A UE is required to detect 2 sequences, the common WUS and the group WUS of the group to which it belongs.</w:t>
            </w:r>
          </w:p>
          <w:p w14:paraId="607F9CE0" w14:textId="77777777" w:rsidR="00404293" w:rsidRPr="009C5ABE" w:rsidRDefault="00404293" w:rsidP="00404293">
            <w:pPr>
              <w:overflowPunct/>
              <w:autoSpaceDE/>
              <w:autoSpaceDN/>
              <w:adjustRightInd/>
              <w:spacing w:after="0"/>
              <w:ind w:left="720" w:hanging="720"/>
              <w:textAlignment w:val="auto"/>
              <w:rPr>
                <w:rFonts w:ascii="Times" w:eastAsia="Batang" w:hAnsi="Times" w:cs="Times"/>
                <w:sz w:val="20"/>
                <w:szCs w:val="20"/>
                <w:lang w:eastAsia="en-US"/>
              </w:rPr>
            </w:pPr>
          </w:p>
          <w:p w14:paraId="1AB235F0" w14:textId="77777777" w:rsidR="00404293" w:rsidRPr="009C5ABE" w:rsidRDefault="00404293" w:rsidP="00404293">
            <w:pPr>
              <w:overflowPunct/>
              <w:autoSpaceDE/>
              <w:autoSpaceDN/>
              <w:adjustRightInd/>
              <w:spacing w:after="0"/>
              <w:ind w:left="720" w:hanging="720"/>
              <w:textAlignment w:val="auto"/>
              <w:rPr>
                <w:rFonts w:ascii="Times" w:eastAsia="Batang" w:hAnsi="Times" w:cs="Times"/>
                <w:b/>
                <w:bCs/>
                <w:sz w:val="20"/>
                <w:szCs w:val="20"/>
                <w:highlight w:val="green"/>
                <w:lang w:eastAsia="en-US"/>
              </w:rPr>
            </w:pPr>
            <w:r w:rsidRPr="009C5ABE">
              <w:rPr>
                <w:rFonts w:ascii="Times" w:eastAsia="Batang" w:hAnsi="Times" w:cs="Times"/>
                <w:b/>
                <w:bCs/>
                <w:sz w:val="20"/>
                <w:szCs w:val="20"/>
                <w:highlight w:val="green"/>
                <w:lang w:eastAsia="en-US"/>
              </w:rPr>
              <w:t>Agreement</w:t>
            </w:r>
          </w:p>
          <w:p w14:paraId="41CBF5A1" w14:textId="77777777" w:rsidR="00404293" w:rsidRPr="009C5ABE" w:rsidRDefault="00404293" w:rsidP="00404293">
            <w:pPr>
              <w:overflowPunct/>
              <w:autoSpaceDE/>
              <w:autoSpaceDN/>
              <w:adjustRightInd/>
              <w:spacing w:after="0"/>
              <w:ind w:left="720" w:hanging="720"/>
              <w:textAlignment w:val="auto"/>
              <w:rPr>
                <w:rFonts w:ascii="Times" w:eastAsia="Batang" w:hAnsi="Times" w:cs="Times"/>
                <w:sz w:val="20"/>
                <w:szCs w:val="20"/>
                <w:lang w:eastAsia="en-US"/>
              </w:rPr>
            </w:pPr>
            <w:r w:rsidRPr="009C5ABE">
              <w:rPr>
                <w:rFonts w:ascii="Times" w:eastAsia="Batang" w:hAnsi="Times" w:cs="Times"/>
                <w:sz w:val="20"/>
                <w:szCs w:val="20"/>
                <w:lang w:eastAsia="en-US"/>
              </w:rPr>
              <w:t>The specification supports configurability to enable UE group to be changed among WUS resources.</w:t>
            </w:r>
          </w:p>
          <w:p w14:paraId="489AF93B" w14:textId="77777777" w:rsidR="00404293" w:rsidRPr="009C5ABE" w:rsidRDefault="00404293" w:rsidP="00404293">
            <w:pPr>
              <w:numPr>
                <w:ilvl w:val="0"/>
                <w:numId w:val="24"/>
              </w:numPr>
              <w:overflowPunct/>
              <w:autoSpaceDE/>
              <w:autoSpaceDN/>
              <w:adjustRightInd/>
              <w:spacing w:after="0"/>
              <w:textAlignment w:val="auto"/>
              <w:rPr>
                <w:rFonts w:ascii="Times" w:eastAsia="Batang" w:hAnsi="Times" w:cs="Times"/>
                <w:bCs/>
                <w:sz w:val="20"/>
                <w:szCs w:val="20"/>
                <w:lang w:eastAsia="en-US"/>
              </w:rPr>
            </w:pPr>
            <w:r w:rsidRPr="009C5ABE">
              <w:rPr>
                <w:rFonts w:ascii="Times" w:eastAsia="Batang" w:hAnsi="Times" w:cs="Times"/>
                <w:bCs/>
                <w:sz w:val="20"/>
                <w:szCs w:val="20"/>
                <w:lang w:eastAsia="en-US"/>
              </w:rPr>
              <w:t>FFS: Details including implicit/explicit signalling</w:t>
            </w:r>
          </w:p>
        </w:tc>
      </w:tr>
    </w:tbl>
    <w:p w14:paraId="5B0950E3" w14:textId="77777777" w:rsidR="006E5CC1" w:rsidRDefault="006E5CC1" w:rsidP="00B973E0">
      <w:pPr>
        <w:tabs>
          <w:tab w:val="left" w:pos="567"/>
        </w:tabs>
        <w:overflowPunct/>
        <w:autoSpaceDE/>
        <w:autoSpaceDN/>
        <w:snapToGrid w:val="0"/>
        <w:spacing w:after="0"/>
        <w:textAlignment w:val="auto"/>
        <w:rPr>
          <w:rFonts w:ascii="Arial" w:hAnsi="Arial" w:cs="Arial"/>
        </w:rPr>
      </w:pPr>
    </w:p>
    <w:p w14:paraId="0F70FEA4" w14:textId="77777777" w:rsidR="00AD7D10" w:rsidRPr="0045044E" w:rsidRDefault="00AD7D10" w:rsidP="00AD7D10">
      <w:pPr>
        <w:rPr>
          <w:rFonts w:ascii="Times" w:eastAsia="Batang" w:hAnsi="Times"/>
          <w:szCs w:val="24"/>
          <w:lang w:eastAsia="x-none"/>
        </w:rPr>
      </w:pPr>
      <w:r w:rsidRPr="005A35D9">
        <w:rPr>
          <w:rFonts w:ascii="Arial" w:hAnsi="Arial" w:cs="Arial"/>
        </w:rPr>
        <w:t xml:space="preserve">RAN1 discussed </w:t>
      </w:r>
      <w:r w:rsidRPr="005A35D9">
        <w:rPr>
          <w:rFonts w:ascii="Arial" w:hAnsi="Arial" w:cs="Arial"/>
          <w:b/>
        </w:rPr>
        <w:t>transmission in preconfigured UL resources</w:t>
      </w:r>
      <w:r w:rsidRPr="005A35D9">
        <w:rPr>
          <w:rFonts w:ascii="Arial" w:hAnsi="Arial" w:cs="Arial"/>
        </w:rPr>
        <w:t>, with the following agreements:</w:t>
      </w:r>
    </w:p>
    <w:tbl>
      <w:tblPr>
        <w:tblStyle w:val="TableGrid2"/>
        <w:tblW w:w="0" w:type="auto"/>
        <w:tblInd w:w="720" w:type="dxa"/>
        <w:tblLook w:val="04A0" w:firstRow="1" w:lastRow="0" w:firstColumn="1" w:lastColumn="0" w:noHBand="0" w:noVBand="1"/>
      </w:tblPr>
      <w:tblGrid>
        <w:gridCol w:w="9062"/>
      </w:tblGrid>
      <w:tr w:rsidR="00404293" w:rsidRPr="009C5ABE" w14:paraId="139FDF33" w14:textId="77777777" w:rsidTr="008D46E1">
        <w:tc>
          <w:tcPr>
            <w:tcW w:w="9062" w:type="dxa"/>
          </w:tcPr>
          <w:p w14:paraId="7CE59BD0" w14:textId="77777777" w:rsidR="00404293" w:rsidRPr="009C5ABE" w:rsidRDefault="00062437" w:rsidP="00404293">
            <w:pPr>
              <w:overflowPunct/>
              <w:autoSpaceDE/>
              <w:autoSpaceDN/>
              <w:adjustRightInd/>
              <w:spacing w:after="0"/>
              <w:ind w:left="720" w:hanging="720"/>
              <w:textAlignment w:val="auto"/>
              <w:rPr>
                <w:rFonts w:ascii="Times New Roman" w:eastAsia="Batang" w:hAnsi="Times New Roman"/>
                <w:sz w:val="20"/>
                <w:szCs w:val="20"/>
                <w:lang w:eastAsia="en-US"/>
              </w:rPr>
            </w:pPr>
            <w:hyperlink r:id="rId12" w:history="1">
              <w:r w:rsidR="00404293" w:rsidRPr="009C5ABE">
                <w:rPr>
                  <w:rFonts w:ascii="Times New Roman" w:eastAsia="Batang" w:hAnsi="Times New Roman"/>
                  <w:b/>
                  <w:bCs/>
                  <w:color w:val="0000FF"/>
                  <w:sz w:val="20"/>
                  <w:szCs w:val="20"/>
                  <w:u w:val="single"/>
                  <w:lang w:eastAsia="en-US"/>
                </w:rPr>
                <w:t>R1-1908189</w:t>
              </w:r>
            </w:hyperlink>
            <w:r w:rsidR="00404293" w:rsidRPr="009C5ABE">
              <w:rPr>
                <w:rFonts w:ascii="Times New Roman" w:eastAsia="Batang" w:hAnsi="Times New Roman"/>
                <w:sz w:val="20"/>
                <w:szCs w:val="20"/>
                <w:lang w:eastAsia="en-US"/>
              </w:rPr>
              <w:tab/>
              <w:t>LTE-M Preconfigured UL Resources Summary RAN1 #98</w:t>
            </w:r>
            <w:r w:rsidR="00404293" w:rsidRPr="009C5ABE">
              <w:rPr>
                <w:rFonts w:ascii="Times New Roman" w:eastAsia="Batang" w:hAnsi="Times New Roman"/>
                <w:sz w:val="20"/>
                <w:szCs w:val="20"/>
                <w:lang w:eastAsia="en-US"/>
              </w:rPr>
              <w:tab/>
              <w:t>Sierra Wireless</w:t>
            </w:r>
          </w:p>
          <w:p w14:paraId="0F976A49" w14:textId="77777777" w:rsidR="00404293" w:rsidRPr="009C5ABE" w:rsidRDefault="00062437" w:rsidP="00404293">
            <w:pPr>
              <w:overflowPunct/>
              <w:autoSpaceDE/>
              <w:autoSpaceDN/>
              <w:adjustRightInd/>
              <w:spacing w:after="0"/>
              <w:ind w:left="720" w:hanging="720"/>
              <w:textAlignment w:val="auto"/>
              <w:rPr>
                <w:rFonts w:ascii="Times New Roman" w:eastAsia="Batang" w:hAnsi="Times New Roman"/>
                <w:sz w:val="20"/>
                <w:szCs w:val="20"/>
                <w:lang w:eastAsia="en-US"/>
              </w:rPr>
            </w:pPr>
            <w:hyperlink r:id="rId13" w:history="1">
              <w:r w:rsidR="00404293" w:rsidRPr="009C5ABE">
                <w:rPr>
                  <w:rFonts w:ascii="Times New Roman" w:eastAsia="Batang" w:hAnsi="Times New Roman"/>
                  <w:b/>
                  <w:bCs/>
                  <w:color w:val="0000FF"/>
                  <w:sz w:val="20"/>
                  <w:szCs w:val="20"/>
                  <w:u w:val="single"/>
                  <w:lang w:eastAsia="en-US"/>
                </w:rPr>
                <w:t>R1-1909688</w:t>
              </w:r>
            </w:hyperlink>
            <w:r w:rsidR="00404293" w:rsidRPr="009C5ABE">
              <w:rPr>
                <w:rFonts w:ascii="Times New Roman" w:eastAsia="Batang" w:hAnsi="Times New Roman"/>
                <w:sz w:val="20"/>
                <w:szCs w:val="20"/>
                <w:lang w:eastAsia="en-US"/>
              </w:rPr>
              <w:tab/>
              <w:t>Summary of offline discussion on PUR for NB-IoT and eMTC</w:t>
            </w:r>
            <w:r w:rsidR="00404293" w:rsidRPr="009C5ABE">
              <w:rPr>
                <w:rFonts w:ascii="Times New Roman" w:eastAsia="Batang" w:hAnsi="Times New Roman"/>
                <w:sz w:val="20"/>
                <w:szCs w:val="20"/>
                <w:lang w:eastAsia="en-US"/>
              </w:rPr>
              <w:tab/>
              <w:t>Futurewei, Sierra Wireless</w:t>
            </w:r>
          </w:p>
          <w:p w14:paraId="3ED51F67" w14:textId="77777777" w:rsidR="00404293" w:rsidRPr="009C5ABE" w:rsidRDefault="00404293" w:rsidP="00404293">
            <w:pPr>
              <w:overflowPunct/>
              <w:autoSpaceDE/>
              <w:autoSpaceDN/>
              <w:adjustRightInd/>
              <w:spacing w:after="0"/>
              <w:textAlignment w:val="auto"/>
              <w:rPr>
                <w:rFonts w:ascii="Times New Roman" w:eastAsia="Batang" w:hAnsi="Times New Roman"/>
                <w:sz w:val="20"/>
                <w:szCs w:val="20"/>
                <w:lang w:eastAsia="en-US"/>
              </w:rPr>
            </w:pPr>
          </w:p>
          <w:p w14:paraId="112284B1" w14:textId="77777777" w:rsidR="00404293" w:rsidRPr="009C5ABE" w:rsidRDefault="00404293" w:rsidP="00404293">
            <w:pPr>
              <w:overflowPunct/>
              <w:autoSpaceDE/>
              <w:autoSpaceDN/>
              <w:adjustRightInd/>
              <w:spacing w:after="0"/>
              <w:ind w:left="720" w:hanging="720"/>
              <w:textAlignment w:val="auto"/>
              <w:rPr>
                <w:rFonts w:ascii="Times New Roman" w:eastAsia="Batang" w:hAnsi="Times New Roman"/>
                <w:b/>
                <w:bCs/>
                <w:sz w:val="20"/>
                <w:szCs w:val="20"/>
                <w:highlight w:val="green"/>
                <w:lang w:eastAsia="en-US"/>
              </w:rPr>
            </w:pPr>
            <w:r w:rsidRPr="009C5ABE">
              <w:rPr>
                <w:rFonts w:ascii="Times New Roman" w:eastAsia="Batang" w:hAnsi="Times New Roman"/>
                <w:b/>
                <w:bCs/>
                <w:sz w:val="20"/>
                <w:szCs w:val="20"/>
                <w:highlight w:val="green"/>
                <w:lang w:eastAsia="en-US"/>
              </w:rPr>
              <w:t>Agreement</w:t>
            </w:r>
          </w:p>
          <w:p w14:paraId="74493EB5" w14:textId="77777777" w:rsidR="00404293" w:rsidRPr="009C5ABE" w:rsidRDefault="00404293" w:rsidP="00404293">
            <w:pPr>
              <w:tabs>
                <w:tab w:val="left" w:pos="1620"/>
              </w:tabs>
              <w:overflowPunct/>
              <w:autoSpaceDE/>
              <w:autoSpaceDN/>
              <w:adjustRightInd/>
              <w:spacing w:after="0"/>
              <w:ind w:left="1701" w:hanging="1701"/>
              <w:textAlignment w:val="auto"/>
              <w:rPr>
                <w:rFonts w:ascii="Times New Roman" w:hAnsi="Times New Roman"/>
                <w:sz w:val="20"/>
                <w:szCs w:val="20"/>
                <w:lang w:eastAsia="zh-CN"/>
              </w:rPr>
            </w:pPr>
            <w:r w:rsidRPr="009C5ABE">
              <w:rPr>
                <w:rFonts w:ascii="Times New Roman" w:hAnsi="Times New Roman"/>
                <w:sz w:val="20"/>
                <w:szCs w:val="20"/>
                <w:lang w:eastAsia="zh-CN"/>
              </w:rPr>
              <w:t>The following WA is confirmed:</w:t>
            </w:r>
          </w:p>
          <w:p w14:paraId="38F79FBD" w14:textId="77777777" w:rsidR="00404293" w:rsidRPr="009C5ABE" w:rsidRDefault="00404293" w:rsidP="00404293">
            <w:pPr>
              <w:overflowPunct/>
              <w:autoSpaceDE/>
              <w:autoSpaceDN/>
              <w:adjustRightInd/>
              <w:spacing w:after="0"/>
              <w:textAlignment w:val="auto"/>
              <w:rPr>
                <w:rFonts w:ascii="Times New Roman" w:hAnsi="Times New Roman"/>
                <w:sz w:val="20"/>
                <w:szCs w:val="20"/>
                <w:lang w:eastAsia="zh-CN"/>
              </w:rPr>
            </w:pPr>
            <w:r w:rsidRPr="009C5ABE">
              <w:rPr>
                <w:rFonts w:ascii="Times New Roman" w:hAnsi="Times New Roman"/>
                <w:sz w:val="20"/>
                <w:szCs w:val="20"/>
                <w:lang w:eastAsia="zh-CN"/>
              </w:rPr>
              <w:t>In idle mode, updating PUR configurations and/or PUR parameters via L1 signalling after a PUR transmission is supported</w:t>
            </w:r>
          </w:p>
          <w:p w14:paraId="0EB7E46A" w14:textId="77777777" w:rsidR="00404293" w:rsidRPr="009C5ABE" w:rsidRDefault="00404293" w:rsidP="00404293">
            <w:pPr>
              <w:numPr>
                <w:ilvl w:val="0"/>
                <w:numId w:val="24"/>
              </w:numPr>
              <w:overflowPunct/>
              <w:autoSpaceDE/>
              <w:autoSpaceDN/>
              <w:adjustRightInd/>
              <w:spacing w:after="0"/>
              <w:textAlignment w:val="auto"/>
              <w:rPr>
                <w:rFonts w:ascii="Times New Roman" w:eastAsia="Batang" w:hAnsi="Times New Roman"/>
                <w:sz w:val="20"/>
                <w:szCs w:val="20"/>
                <w:lang w:eastAsia="en-US"/>
              </w:rPr>
            </w:pPr>
            <w:r w:rsidRPr="009C5ABE">
              <w:rPr>
                <w:rFonts w:ascii="Times New Roman" w:eastAsia="Batang" w:hAnsi="Times New Roman"/>
                <w:sz w:val="20"/>
                <w:szCs w:val="20"/>
                <w:lang w:eastAsia="en-US"/>
              </w:rPr>
              <w:t xml:space="preserve">FFS: Which PUR configurations and PUR parameters will be </w:t>
            </w:r>
            <w:proofErr w:type="spellStart"/>
            <w:r w:rsidRPr="009C5ABE">
              <w:rPr>
                <w:rFonts w:ascii="Times New Roman" w:eastAsia="Batang" w:hAnsi="Times New Roman"/>
                <w:sz w:val="20"/>
                <w:szCs w:val="20"/>
                <w:lang w:eastAsia="en-US"/>
              </w:rPr>
              <w:t>signaled</w:t>
            </w:r>
            <w:proofErr w:type="spellEnd"/>
            <w:r w:rsidRPr="009C5ABE">
              <w:rPr>
                <w:rFonts w:ascii="Times New Roman" w:eastAsia="Batang" w:hAnsi="Times New Roman"/>
                <w:sz w:val="20"/>
                <w:szCs w:val="20"/>
                <w:lang w:eastAsia="en-US"/>
              </w:rPr>
              <w:t xml:space="preserve"> via L1</w:t>
            </w:r>
          </w:p>
          <w:p w14:paraId="3FC26650" w14:textId="77777777" w:rsidR="00404293" w:rsidRPr="009C5ABE" w:rsidRDefault="00404293" w:rsidP="00404293">
            <w:pPr>
              <w:numPr>
                <w:ilvl w:val="0"/>
                <w:numId w:val="24"/>
              </w:numPr>
              <w:overflowPunct/>
              <w:autoSpaceDE/>
              <w:autoSpaceDN/>
              <w:adjustRightInd/>
              <w:spacing w:after="0"/>
              <w:textAlignment w:val="auto"/>
              <w:rPr>
                <w:rFonts w:ascii="Times New Roman" w:eastAsia="Batang" w:hAnsi="Times New Roman"/>
                <w:sz w:val="20"/>
                <w:szCs w:val="20"/>
                <w:lang w:eastAsia="en-US"/>
              </w:rPr>
            </w:pPr>
            <w:r w:rsidRPr="009C5ABE">
              <w:rPr>
                <w:rFonts w:ascii="Times New Roman" w:eastAsia="Batang" w:hAnsi="Times New Roman"/>
                <w:sz w:val="20"/>
                <w:szCs w:val="20"/>
                <w:lang w:eastAsia="en-US"/>
              </w:rPr>
              <w:t>FFS: Definition of PUR configurations and PUR parameters</w:t>
            </w:r>
          </w:p>
          <w:p w14:paraId="1FDBE08F" w14:textId="77777777" w:rsidR="00404293" w:rsidRPr="009C5ABE" w:rsidRDefault="00404293" w:rsidP="00404293">
            <w:pPr>
              <w:overflowPunct/>
              <w:autoSpaceDE/>
              <w:autoSpaceDN/>
              <w:adjustRightInd/>
              <w:spacing w:after="0"/>
              <w:ind w:left="720" w:hanging="720"/>
              <w:textAlignment w:val="auto"/>
              <w:rPr>
                <w:rFonts w:ascii="Times New Roman" w:eastAsia="Batang" w:hAnsi="Times New Roman"/>
                <w:sz w:val="20"/>
                <w:szCs w:val="20"/>
                <w:lang w:eastAsia="en-US"/>
              </w:rPr>
            </w:pPr>
          </w:p>
          <w:p w14:paraId="51428B17" w14:textId="77777777" w:rsidR="00404293" w:rsidRPr="009C5ABE" w:rsidRDefault="00404293" w:rsidP="00404293">
            <w:pPr>
              <w:overflowPunct/>
              <w:autoSpaceDE/>
              <w:autoSpaceDN/>
              <w:adjustRightInd/>
              <w:spacing w:after="0"/>
              <w:ind w:left="720" w:hanging="720"/>
              <w:textAlignment w:val="auto"/>
              <w:rPr>
                <w:rFonts w:ascii="Times New Roman" w:eastAsia="Batang" w:hAnsi="Times New Roman"/>
                <w:b/>
                <w:bCs/>
                <w:sz w:val="20"/>
                <w:szCs w:val="20"/>
                <w:highlight w:val="green"/>
                <w:lang w:eastAsia="en-US"/>
              </w:rPr>
            </w:pPr>
            <w:r w:rsidRPr="009C5ABE">
              <w:rPr>
                <w:rFonts w:ascii="Times New Roman" w:eastAsia="Batang" w:hAnsi="Times New Roman"/>
                <w:b/>
                <w:bCs/>
                <w:sz w:val="20"/>
                <w:szCs w:val="20"/>
                <w:highlight w:val="green"/>
                <w:lang w:eastAsia="en-US"/>
              </w:rPr>
              <w:t>Agreement</w:t>
            </w:r>
          </w:p>
          <w:p w14:paraId="00DED397" w14:textId="77777777" w:rsidR="00404293" w:rsidRPr="009C5ABE" w:rsidRDefault="00404293" w:rsidP="00404293">
            <w:pPr>
              <w:tabs>
                <w:tab w:val="left" w:pos="1620"/>
              </w:tabs>
              <w:overflowPunct/>
              <w:autoSpaceDE/>
              <w:autoSpaceDN/>
              <w:adjustRightInd/>
              <w:spacing w:after="0"/>
              <w:ind w:left="1701" w:hanging="1701"/>
              <w:textAlignment w:val="auto"/>
              <w:rPr>
                <w:rFonts w:ascii="Times New Roman" w:hAnsi="Times New Roman"/>
                <w:sz w:val="20"/>
                <w:szCs w:val="20"/>
                <w:lang w:eastAsia="zh-CN"/>
              </w:rPr>
            </w:pPr>
            <w:r w:rsidRPr="009C5ABE">
              <w:rPr>
                <w:rFonts w:ascii="Times New Roman" w:hAnsi="Times New Roman"/>
                <w:sz w:val="20"/>
                <w:szCs w:val="20"/>
                <w:lang w:eastAsia="zh-CN"/>
              </w:rPr>
              <w:t>The following WA is confirmed:</w:t>
            </w:r>
          </w:p>
          <w:p w14:paraId="7F680059" w14:textId="77777777" w:rsidR="00404293" w:rsidRPr="009C5ABE" w:rsidRDefault="00404293" w:rsidP="00404293">
            <w:pPr>
              <w:tabs>
                <w:tab w:val="left" w:pos="1620"/>
              </w:tabs>
              <w:overflowPunct/>
              <w:autoSpaceDE/>
              <w:autoSpaceDN/>
              <w:adjustRightInd/>
              <w:spacing w:after="0"/>
              <w:ind w:left="1701" w:hanging="1701"/>
              <w:textAlignment w:val="auto"/>
              <w:rPr>
                <w:rFonts w:ascii="Times New Roman" w:hAnsi="Times New Roman"/>
                <w:sz w:val="20"/>
                <w:szCs w:val="20"/>
                <w:lang w:eastAsia="zh-CN"/>
              </w:rPr>
            </w:pPr>
            <w:r w:rsidRPr="009C5ABE">
              <w:rPr>
                <w:rFonts w:ascii="Times New Roman" w:hAnsi="Times New Roman"/>
                <w:sz w:val="20"/>
                <w:szCs w:val="20"/>
                <w:lang w:eastAsia="zh-CN"/>
              </w:rPr>
              <w:t>For dedicated PUR</w:t>
            </w:r>
          </w:p>
          <w:p w14:paraId="53E254E3" w14:textId="77777777" w:rsidR="00404293" w:rsidRPr="009C5ABE" w:rsidRDefault="00404293" w:rsidP="00404293">
            <w:pPr>
              <w:numPr>
                <w:ilvl w:val="0"/>
                <w:numId w:val="24"/>
              </w:numPr>
              <w:overflowPunct/>
              <w:autoSpaceDE/>
              <w:autoSpaceDN/>
              <w:adjustRightInd/>
              <w:spacing w:after="0"/>
              <w:textAlignment w:val="auto"/>
              <w:rPr>
                <w:rFonts w:ascii="Times New Roman" w:eastAsia="Batang" w:hAnsi="Times New Roman"/>
                <w:sz w:val="20"/>
                <w:szCs w:val="20"/>
                <w:lang w:eastAsia="en-US"/>
              </w:rPr>
            </w:pPr>
            <w:r w:rsidRPr="009C5ABE">
              <w:rPr>
                <w:rFonts w:ascii="Times New Roman" w:eastAsia="Batang" w:hAnsi="Times New Roman"/>
                <w:sz w:val="20"/>
                <w:szCs w:val="20"/>
                <w:lang w:eastAsia="en-US"/>
              </w:rPr>
              <w:t xml:space="preserve">During the PUR search space monitoring, the UE monitors for DCI scrambled with a RNTI </w:t>
            </w:r>
            <w:proofErr w:type="gramStart"/>
            <w:r w:rsidRPr="009C5ABE">
              <w:rPr>
                <w:rFonts w:ascii="Times New Roman" w:eastAsia="Batang" w:hAnsi="Times New Roman"/>
                <w:sz w:val="20"/>
                <w:szCs w:val="20"/>
                <w:lang w:eastAsia="en-US"/>
              </w:rPr>
              <w:t>assuming that</w:t>
            </w:r>
            <w:proofErr w:type="gramEnd"/>
            <w:r w:rsidRPr="009C5ABE">
              <w:rPr>
                <w:rFonts w:ascii="Times New Roman" w:eastAsia="Batang" w:hAnsi="Times New Roman"/>
                <w:sz w:val="20"/>
                <w:szCs w:val="20"/>
                <w:lang w:eastAsia="en-US"/>
              </w:rPr>
              <w:t xml:space="preserve"> the RNTI is not shared with any other UE</w:t>
            </w:r>
          </w:p>
          <w:p w14:paraId="2CDF65E7" w14:textId="77777777" w:rsidR="00404293" w:rsidRPr="009C5ABE" w:rsidRDefault="00404293" w:rsidP="00404293">
            <w:pPr>
              <w:numPr>
                <w:ilvl w:val="1"/>
                <w:numId w:val="24"/>
              </w:numPr>
              <w:overflowPunct/>
              <w:autoSpaceDE/>
              <w:autoSpaceDN/>
              <w:adjustRightInd/>
              <w:spacing w:after="0"/>
              <w:textAlignment w:val="auto"/>
              <w:rPr>
                <w:rFonts w:ascii="Times New Roman" w:eastAsia="Batang" w:hAnsi="Times New Roman"/>
                <w:sz w:val="20"/>
                <w:szCs w:val="20"/>
                <w:lang w:eastAsia="en-US"/>
              </w:rPr>
            </w:pPr>
            <w:r w:rsidRPr="009C5ABE">
              <w:rPr>
                <w:rFonts w:ascii="Times New Roman" w:eastAsia="Batang" w:hAnsi="Times New Roman"/>
                <w:sz w:val="20"/>
                <w:szCs w:val="20"/>
                <w:lang w:eastAsia="en-US"/>
              </w:rPr>
              <w:t xml:space="preserve">Note: It is up to RAN2 to decide how the RNTI is </w:t>
            </w:r>
            <w:proofErr w:type="spellStart"/>
            <w:r w:rsidRPr="009C5ABE">
              <w:rPr>
                <w:rFonts w:ascii="Times New Roman" w:eastAsia="Batang" w:hAnsi="Times New Roman"/>
                <w:sz w:val="20"/>
                <w:szCs w:val="20"/>
                <w:lang w:eastAsia="en-US"/>
              </w:rPr>
              <w:t>signaled</w:t>
            </w:r>
            <w:proofErr w:type="spellEnd"/>
            <w:r w:rsidRPr="009C5ABE">
              <w:rPr>
                <w:rFonts w:ascii="Times New Roman" w:eastAsia="Batang" w:hAnsi="Times New Roman"/>
                <w:sz w:val="20"/>
                <w:szCs w:val="20"/>
                <w:lang w:eastAsia="en-US"/>
              </w:rPr>
              <w:t xml:space="preserve"> to UE or derived</w:t>
            </w:r>
          </w:p>
          <w:p w14:paraId="115515CE" w14:textId="77777777" w:rsidR="00404293" w:rsidRPr="009C5ABE" w:rsidRDefault="00404293" w:rsidP="00404293">
            <w:pPr>
              <w:numPr>
                <w:ilvl w:val="0"/>
                <w:numId w:val="24"/>
              </w:numPr>
              <w:overflowPunct/>
              <w:autoSpaceDE/>
              <w:autoSpaceDN/>
              <w:adjustRightInd/>
              <w:spacing w:after="0"/>
              <w:textAlignment w:val="auto"/>
              <w:rPr>
                <w:rFonts w:ascii="Times New Roman" w:eastAsia="Batang" w:hAnsi="Times New Roman"/>
                <w:sz w:val="20"/>
                <w:szCs w:val="20"/>
                <w:lang w:eastAsia="en-US"/>
              </w:rPr>
            </w:pPr>
            <w:r w:rsidRPr="009C5ABE">
              <w:rPr>
                <w:rFonts w:ascii="Times New Roman" w:eastAsia="Batang" w:hAnsi="Times New Roman"/>
                <w:sz w:val="20"/>
                <w:szCs w:val="20"/>
                <w:lang w:eastAsia="en-US"/>
              </w:rPr>
              <w:t>FFS if the UE monitors any additional RNTI which may be shared with other UEs.</w:t>
            </w:r>
          </w:p>
          <w:p w14:paraId="08322CDF" w14:textId="77777777" w:rsidR="00404293" w:rsidRPr="009C5ABE" w:rsidRDefault="00404293" w:rsidP="00404293">
            <w:pPr>
              <w:numPr>
                <w:ilvl w:val="0"/>
                <w:numId w:val="24"/>
              </w:numPr>
              <w:overflowPunct/>
              <w:autoSpaceDE/>
              <w:autoSpaceDN/>
              <w:adjustRightInd/>
              <w:spacing w:after="0"/>
              <w:textAlignment w:val="auto"/>
              <w:rPr>
                <w:rFonts w:ascii="Times New Roman" w:eastAsia="Batang" w:hAnsi="Times New Roman"/>
                <w:sz w:val="20"/>
                <w:szCs w:val="20"/>
                <w:lang w:eastAsia="en-US"/>
              </w:rPr>
            </w:pPr>
            <w:r w:rsidRPr="009C5ABE">
              <w:rPr>
                <w:rFonts w:ascii="Times New Roman" w:eastAsia="Batang" w:hAnsi="Times New Roman"/>
                <w:sz w:val="20"/>
                <w:szCs w:val="20"/>
                <w:lang w:eastAsia="en-US"/>
              </w:rPr>
              <w:t>Note: The same RNTI may be used over non-overlapping time and/or frequency resources</w:t>
            </w:r>
          </w:p>
          <w:p w14:paraId="07F020DC" w14:textId="77777777" w:rsidR="00404293" w:rsidRPr="009C5ABE" w:rsidRDefault="00404293" w:rsidP="00404293">
            <w:pPr>
              <w:overflowPunct/>
              <w:autoSpaceDE/>
              <w:autoSpaceDN/>
              <w:adjustRightInd/>
              <w:spacing w:after="0"/>
              <w:textAlignment w:val="auto"/>
              <w:rPr>
                <w:rFonts w:ascii="Times New Roman" w:eastAsia="Batang" w:hAnsi="Times New Roman"/>
                <w:sz w:val="20"/>
                <w:szCs w:val="20"/>
                <w:lang w:eastAsia="en-US"/>
              </w:rPr>
            </w:pPr>
          </w:p>
          <w:p w14:paraId="22295417" w14:textId="77777777" w:rsidR="00404293" w:rsidRPr="009C5ABE" w:rsidRDefault="00404293" w:rsidP="00404293">
            <w:pPr>
              <w:overflowPunct/>
              <w:autoSpaceDE/>
              <w:autoSpaceDN/>
              <w:adjustRightInd/>
              <w:spacing w:after="0"/>
              <w:ind w:left="720" w:hanging="720"/>
              <w:textAlignment w:val="auto"/>
              <w:rPr>
                <w:rFonts w:ascii="Times New Roman" w:eastAsia="Batang" w:hAnsi="Times New Roman"/>
                <w:b/>
                <w:bCs/>
                <w:sz w:val="20"/>
                <w:szCs w:val="20"/>
                <w:highlight w:val="green"/>
                <w:lang w:eastAsia="en-US"/>
              </w:rPr>
            </w:pPr>
            <w:r w:rsidRPr="009C5ABE">
              <w:rPr>
                <w:rFonts w:ascii="Times New Roman" w:eastAsia="Batang" w:hAnsi="Times New Roman"/>
                <w:b/>
                <w:bCs/>
                <w:sz w:val="20"/>
                <w:szCs w:val="20"/>
                <w:highlight w:val="green"/>
                <w:lang w:eastAsia="en-US"/>
              </w:rPr>
              <w:t>Agreement</w:t>
            </w:r>
          </w:p>
          <w:p w14:paraId="268BCABA" w14:textId="77777777" w:rsidR="00404293" w:rsidRPr="009C5ABE" w:rsidRDefault="00404293" w:rsidP="00404293">
            <w:pPr>
              <w:widowControl w:val="0"/>
              <w:tabs>
                <w:tab w:val="left" w:pos="720"/>
              </w:tabs>
              <w:overflowPunct/>
              <w:autoSpaceDE/>
              <w:autoSpaceDN/>
              <w:adjustRightInd/>
              <w:spacing w:after="0"/>
              <w:jc w:val="both"/>
              <w:textAlignment w:val="auto"/>
              <w:rPr>
                <w:rFonts w:ascii="Times New Roman" w:eastAsia="MS Gothic" w:hAnsi="Times New Roman"/>
                <w:kern w:val="2"/>
                <w:sz w:val="20"/>
                <w:szCs w:val="20"/>
                <w:lang w:val="en-US" w:eastAsia="ja-JP"/>
              </w:rPr>
            </w:pPr>
            <w:r w:rsidRPr="009C5ABE">
              <w:rPr>
                <w:rFonts w:ascii="Times New Roman" w:eastAsia="MS Gothic" w:hAnsi="Times New Roman"/>
                <w:kern w:val="2"/>
                <w:sz w:val="20"/>
                <w:szCs w:val="20"/>
                <w:lang w:val="en-US" w:eastAsia="ja-JP"/>
              </w:rPr>
              <w:t>In idle mode, the PUR search space PRB pairs is configured between {2, 2+4, 4} PRBs and this configuration is in the PUR configuration.</w:t>
            </w:r>
          </w:p>
          <w:p w14:paraId="5BED0946" w14:textId="77777777" w:rsidR="00404293" w:rsidRPr="009C5ABE" w:rsidRDefault="00404293" w:rsidP="00404293">
            <w:pPr>
              <w:overflowPunct/>
              <w:autoSpaceDE/>
              <w:autoSpaceDN/>
              <w:adjustRightInd/>
              <w:spacing w:after="0"/>
              <w:textAlignment w:val="auto"/>
              <w:rPr>
                <w:rFonts w:ascii="Times New Roman" w:eastAsia="Batang" w:hAnsi="Times New Roman"/>
                <w:sz w:val="20"/>
                <w:szCs w:val="20"/>
                <w:lang w:eastAsia="en-US"/>
              </w:rPr>
            </w:pPr>
          </w:p>
          <w:p w14:paraId="2F89BC1D" w14:textId="77777777" w:rsidR="00404293" w:rsidRPr="009C5ABE" w:rsidRDefault="00404293" w:rsidP="00404293">
            <w:pPr>
              <w:overflowPunct/>
              <w:autoSpaceDE/>
              <w:autoSpaceDN/>
              <w:adjustRightInd/>
              <w:spacing w:after="0"/>
              <w:ind w:left="720" w:hanging="720"/>
              <w:textAlignment w:val="auto"/>
              <w:rPr>
                <w:rFonts w:ascii="Times New Roman" w:eastAsia="Batang" w:hAnsi="Times New Roman"/>
                <w:b/>
                <w:bCs/>
                <w:sz w:val="20"/>
                <w:szCs w:val="20"/>
                <w:highlight w:val="green"/>
                <w:lang w:eastAsia="en-US"/>
              </w:rPr>
            </w:pPr>
            <w:r w:rsidRPr="009C5ABE">
              <w:rPr>
                <w:rFonts w:ascii="Times New Roman" w:eastAsia="Batang" w:hAnsi="Times New Roman"/>
                <w:b/>
                <w:bCs/>
                <w:sz w:val="20"/>
                <w:szCs w:val="20"/>
                <w:highlight w:val="green"/>
                <w:lang w:eastAsia="en-US"/>
              </w:rPr>
              <w:t>Agreement</w:t>
            </w:r>
          </w:p>
          <w:p w14:paraId="52027DC6" w14:textId="77777777" w:rsidR="00404293" w:rsidRPr="009C5ABE" w:rsidRDefault="00404293" w:rsidP="00404293">
            <w:pPr>
              <w:widowControl w:val="0"/>
              <w:tabs>
                <w:tab w:val="left" w:pos="720"/>
              </w:tabs>
              <w:overflowPunct/>
              <w:autoSpaceDE/>
              <w:autoSpaceDN/>
              <w:adjustRightInd/>
              <w:spacing w:after="0"/>
              <w:jc w:val="both"/>
              <w:textAlignment w:val="auto"/>
              <w:rPr>
                <w:rFonts w:ascii="Times New Roman" w:eastAsia="MS Gothic" w:hAnsi="Times New Roman"/>
                <w:kern w:val="2"/>
                <w:sz w:val="20"/>
                <w:szCs w:val="20"/>
                <w:lang w:val="en-US" w:eastAsia="ja-JP"/>
              </w:rPr>
            </w:pPr>
            <w:r w:rsidRPr="009C5ABE">
              <w:rPr>
                <w:rFonts w:ascii="Times New Roman" w:eastAsia="MS Gothic" w:hAnsi="Times New Roman"/>
                <w:kern w:val="2"/>
                <w:sz w:val="20"/>
                <w:szCs w:val="20"/>
                <w:lang w:val="en-US" w:eastAsia="ja-JP"/>
              </w:rPr>
              <w:t xml:space="preserve">The PUR (re)configuration explicitly signals the CE mode which can only be changed via RRC </w:t>
            </w:r>
            <w:proofErr w:type="spellStart"/>
            <w:r w:rsidRPr="009C5ABE">
              <w:rPr>
                <w:rFonts w:ascii="Times New Roman" w:eastAsia="MS Gothic" w:hAnsi="Times New Roman"/>
                <w:kern w:val="2"/>
                <w:sz w:val="20"/>
                <w:szCs w:val="20"/>
                <w:lang w:val="en-US" w:eastAsia="ja-JP"/>
              </w:rPr>
              <w:t>signalling</w:t>
            </w:r>
            <w:proofErr w:type="spellEnd"/>
            <w:r w:rsidRPr="009C5ABE">
              <w:rPr>
                <w:rFonts w:ascii="Times New Roman" w:eastAsia="MS Gothic" w:hAnsi="Times New Roman"/>
                <w:kern w:val="2"/>
                <w:sz w:val="20"/>
                <w:szCs w:val="20"/>
                <w:lang w:val="en-US" w:eastAsia="ja-JP"/>
              </w:rPr>
              <w:t xml:space="preserve"> (i.e. not via L1 messages).</w:t>
            </w:r>
          </w:p>
          <w:p w14:paraId="449FFB95" w14:textId="77777777" w:rsidR="00404293" w:rsidRPr="009C5ABE" w:rsidRDefault="00404293" w:rsidP="00404293">
            <w:pPr>
              <w:overflowPunct/>
              <w:autoSpaceDE/>
              <w:autoSpaceDN/>
              <w:adjustRightInd/>
              <w:spacing w:after="0"/>
              <w:textAlignment w:val="auto"/>
              <w:rPr>
                <w:rFonts w:ascii="Times New Roman" w:eastAsia="Batang" w:hAnsi="Times New Roman"/>
                <w:sz w:val="20"/>
                <w:szCs w:val="20"/>
                <w:lang w:eastAsia="en-US"/>
              </w:rPr>
            </w:pPr>
          </w:p>
          <w:p w14:paraId="48835720" w14:textId="77777777" w:rsidR="00404293" w:rsidRPr="009C5ABE" w:rsidRDefault="00404293" w:rsidP="00404293">
            <w:pPr>
              <w:overflowPunct/>
              <w:autoSpaceDE/>
              <w:autoSpaceDN/>
              <w:adjustRightInd/>
              <w:spacing w:after="0"/>
              <w:ind w:left="720" w:hanging="720"/>
              <w:contextualSpacing/>
              <w:textAlignment w:val="auto"/>
              <w:rPr>
                <w:rFonts w:ascii="Times New Roman" w:eastAsia="Batang" w:hAnsi="Times New Roman"/>
                <w:b/>
                <w:bCs/>
                <w:sz w:val="20"/>
                <w:szCs w:val="20"/>
                <w:highlight w:val="green"/>
                <w:lang w:eastAsia="en-US"/>
              </w:rPr>
            </w:pPr>
            <w:r w:rsidRPr="009C5ABE">
              <w:rPr>
                <w:rFonts w:ascii="Times New Roman" w:eastAsia="Batang" w:hAnsi="Times New Roman"/>
                <w:b/>
                <w:bCs/>
                <w:sz w:val="20"/>
                <w:szCs w:val="20"/>
                <w:highlight w:val="green"/>
                <w:lang w:eastAsia="en-US"/>
              </w:rPr>
              <w:t>Agreement</w:t>
            </w:r>
          </w:p>
          <w:p w14:paraId="71B231DA" w14:textId="77777777" w:rsidR="00404293" w:rsidRPr="009C5ABE" w:rsidRDefault="00404293" w:rsidP="00404293">
            <w:pPr>
              <w:tabs>
                <w:tab w:val="left" w:pos="0"/>
              </w:tabs>
              <w:overflowPunct/>
              <w:autoSpaceDE/>
              <w:autoSpaceDN/>
              <w:adjustRightInd/>
              <w:spacing w:after="0"/>
              <w:contextualSpacing/>
              <w:jc w:val="both"/>
              <w:textAlignment w:val="auto"/>
              <w:rPr>
                <w:rFonts w:ascii="Times New Roman" w:hAnsi="Times New Roman"/>
                <w:sz w:val="20"/>
                <w:szCs w:val="20"/>
                <w:lang w:eastAsia="zh-CN"/>
              </w:rPr>
            </w:pPr>
            <w:r w:rsidRPr="009C5ABE">
              <w:rPr>
                <w:rFonts w:ascii="Times New Roman" w:hAnsi="Times New Roman"/>
                <w:sz w:val="20"/>
                <w:szCs w:val="20"/>
              </w:rPr>
              <w:t>For dedicated PUR in idle mode, t</w:t>
            </w:r>
            <w:r w:rsidRPr="009C5ABE">
              <w:rPr>
                <w:rFonts w:ascii="Times New Roman" w:hAnsi="Times New Roman"/>
                <w:sz w:val="20"/>
                <w:szCs w:val="20"/>
                <w:lang w:eastAsia="zh-CN"/>
              </w:rPr>
              <w:t xml:space="preserve">he PUR MPDCCH candidates are derived using legacy USS rules where </w:t>
            </w:r>
            <w:proofErr w:type="spellStart"/>
            <w:r w:rsidRPr="009C5ABE">
              <w:rPr>
                <w:rFonts w:ascii="Times New Roman" w:hAnsi="Times New Roman"/>
                <w:i/>
                <w:sz w:val="20"/>
                <w:szCs w:val="20"/>
                <w:lang w:eastAsia="zh-CN"/>
              </w:rPr>
              <w:t>r</w:t>
            </w:r>
            <w:r w:rsidRPr="009C5ABE">
              <w:rPr>
                <w:rFonts w:ascii="Times New Roman" w:hAnsi="Times New Roman"/>
                <w:i/>
                <w:sz w:val="20"/>
                <w:szCs w:val="20"/>
                <w:vertAlign w:val="subscript"/>
                <w:lang w:eastAsia="zh-CN"/>
              </w:rPr>
              <w:t>max</w:t>
            </w:r>
            <w:proofErr w:type="spellEnd"/>
            <w:r w:rsidRPr="009C5ABE">
              <w:rPr>
                <w:rFonts w:ascii="Times New Roman" w:hAnsi="Times New Roman"/>
                <w:sz w:val="20"/>
                <w:szCs w:val="20"/>
                <w:lang w:eastAsia="zh-CN"/>
              </w:rPr>
              <w:t>=</w:t>
            </w:r>
            <w:r w:rsidRPr="009C5ABE">
              <w:rPr>
                <w:rFonts w:ascii="Times New Roman" w:hAnsi="Times New Roman"/>
                <w:i/>
                <w:iCs/>
                <w:sz w:val="20"/>
                <w:szCs w:val="20"/>
                <w:lang w:val="en-CA" w:eastAsia="zh-CN"/>
              </w:rPr>
              <w:t xml:space="preserve"> </w:t>
            </w:r>
            <w:proofErr w:type="spellStart"/>
            <w:r w:rsidRPr="009C5ABE">
              <w:rPr>
                <w:rFonts w:ascii="Times New Roman" w:hAnsi="Times New Roman"/>
                <w:i/>
                <w:iCs/>
                <w:sz w:val="20"/>
                <w:szCs w:val="20"/>
                <w:lang w:val="en-CA" w:eastAsia="zh-CN"/>
              </w:rPr>
              <w:t>r</w:t>
            </w:r>
            <w:r w:rsidRPr="009C5ABE">
              <w:rPr>
                <w:rFonts w:ascii="Times New Roman" w:hAnsi="Times New Roman"/>
                <w:i/>
                <w:iCs/>
                <w:sz w:val="20"/>
                <w:szCs w:val="20"/>
                <w:vertAlign w:val="subscript"/>
                <w:lang w:val="en-CA" w:eastAsia="zh-CN"/>
              </w:rPr>
              <w:t>max</w:t>
            </w:r>
            <w:proofErr w:type="spellEnd"/>
            <w:r w:rsidRPr="009C5ABE">
              <w:rPr>
                <w:rFonts w:ascii="Times New Roman" w:hAnsi="Times New Roman"/>
                <w:i/>
                <w:iCs/>
                <w:sz w:val="20"/>
                <w:szCs w:val="20"/>
                <w:lang w:val="en-CA" w:eastAsia="zh-CN"/>
              </w:rPr>
              <w:t>-</w:t>
            </w:r>
            <w:proofErr w:type="spellStart"/>
            <w:r w:rsidRPr="009C5ABE">
              <w:rPr>
                <w:rFonts w:ascii="Times New Roman" w:hAnsi="Times New Roman"/>
                <w:i/>
                <w:iCs/>
                <w:sz w:val="20"/>
                <w:szCs w:val="20"/>
                <w:lang w:val="en-CA" w:eastAsia="zh-CN"/>
              </w:rPr>
              <w:t>mPDCCH</w:t>
            </w:r>
            <w:proofErr w:type="spellEnd"/>
            <w:r w:rsidRPr="009C5ABE">
              <w:rPr>
                <w:rFonts w:ascii="Times New Roman" w:hAnsi="Times New Roman"/>
                <w:i/>
                <w:iCs/>
                <w:sz w:val="20"/>
                <w:szCs w:val="20"/>
                <w:lang w:val="en-CA" w:eastAsia="zh-CN"/>
              </w:rPr>
              <w:t>-PUR</w:t>
            </w:r>
          </w:p>
          <w:p w14:paraId="5C2F601F" w14:textId="77777777" w:rsidR="00404293" w:rsidRPr="009C5ABE" w:rsidRDefault="00404293" w:rsidP="00404293">
            <w:pPr>
              <w:numPr>
                <w:ilvl w:val="0"/>
                <w:numId w:val="24"/>
              </w:numPr>
              <w:overflowPunct/>
              <w:autoSpaceDE/>
              <w:autoSpaceDN/>
              <w:adjustRightInd/>
              <w:spacing w:after="0"/>
              <w:textAlignment w:val="auto"/>
              <w:rPr>
                <w:rFonts w:ascii="Times New Roman" w:eastAsia="Batang" w:hAnsi="Times New Roman"/>
                <w:sz w:val="20"/>
                <w:szCs w:val="20"/>
                <w:lang w:eastAsia="en-US"/>
              </w:rPr>
            </w:pPr>
            <w:r w:rsidRPr="009C5ABE">
              <w:rPr>
                <w:rFonts w:ascii="Times New Roman" w:eastAsia="Batang" w:hAnsi="Times New Roman"/>
                <w:sz w:val="20"/>
                <w:szCs w:val="20"/>
                <w:lang w:eastAsia="en-US"/>
              </w:rPr>
              <w:t xml:space="preserve">FFS: Initialization of </w:t>
            </w:r>
            <w:proofErr w:type="spellStart"/>
            <w:proofErr w:type="gramStart"/>
            <w:r w:rsidRPr="009C5ABE">
              <w:rPr>
                <w:rFonts w:ascii="Times New Roman" w:eastAsia="Batang" w:hAnsi="Times New Roman"/>
                <w:sz w:val="20"/>
                <w:szCs w:val="20"/>
                <w:lang w:eastAsia="en-US"/>
              </w:rPr>
              <w:t>Y</w:t>
            </w:r>
            <w:r w:rsidRPr="009C5ABE">
              <w:rPr>
                <w:rFonts w:ascii="Times New Roman" w:eastAsia="Batang" w:hAnsi="Times New Roman"/>
                <w:sz w:val="20"/>
                <w:szCs w:val="20"/>
                <w:vertAlign w:val="subscript"/>
                <w:lang w:eastAsia="en-US"/>
              </w:rPr>
              <w:t>p,k</w:t>
            </w:r>
            <w:proofErr w:type="spellEnd"/>
            <w:proofErr w:type="gramEnd"/>
          </w:p>
          <w:p w14:paraId="20875CB5" w14:textId="77777777" w:rsidR="00404293" w:rsidRPr="009C5ABE" w:rsidRDefault="00404293" w:rsidP="00404293">
            <w:pPr>
              <w:overflowPunct/>
              <w:autoSpaceDE/>
              <w:autoSpaceDN/>
              <w:adjustRightInd/>
              <w:spacing w:after="0"/>
              <w:textAlignment w:val="auto"/>
              <w:rPr>
                <w:rFonts w:ascii="Times New Roman" w:eastAsia="Batang" w:hAnsi="Times New Roman"/>
                <w:sz w:val="20"/>
                <w:szCs w:val="20"/>
                <w:lang w:eastAsia="en-US"/>
              </w:rPr>
            </w:pPr>
          </w:p>
          <w:p w14:paraId="03FC3E42" w14:textId="77777777" w:rsidR="00404293" w:rsidRPr="009C5ABE" w:rsidRDefault="00404293" w:rsidP="00404293">
            <w:pPr>
              <w:overflowPunct/>
              <w:autoSpaceDE/>
              <w:autoSpaceDN/>
              <w:adjustRightInd/>
              <w:spacing w:after="0"/>
              <w:ind w:left="720" w:hanging="720"/>
              <w:contextualSpacing/>
              <w:textAlignment w:val="auto"/>
              <w:rPr>
                <w:rFonts w:ascii="Times New Roman" w:eastAsia="Batang" w:hAnsi="Times New Roman"/>
                <w:b/>
                <w:bCs/>
                <w:sz w:val="20"/>
                <w:szCs w:val="20"/>
                <w:highlight w:val="green"/>
                <w:lang w:eastAsia="en-US"/>
              </w:rPr>
            </w:pPr>
            <w:r w:rsidRPr="009C5ABE">
              <w:rPr>
                <w:rFonts w:ascii="Times New Roman" w:eastAsia="Batang" w:hAnsi="Times New Roman"/>
                <w:b/>
                <w:bCs/>
                <w:sz w:val="20"/>
                <w:szCs w:val="20"/>
                <w:highlight w:val="green"/>
                <w:lang w:eastAsia="en-US"/>
              </w:rPr>
              <w:t>Agreement</w:t>
            </w:r>
          </w:p>
          <w:p w14:paraId="7EED2DC8" w14:textId="77777777" w:rsidR="00404293" w:rsidRPr="009C5ABE" w:rsidRDefault="00404293" w:rsidP="00404293">
            <w:pPr>
              <w:widowControl w:val="0"/>
              <w:tabs>
                <w:tab w:val="left" w:pos="720"/>
              </w:tabs>
              <w:overflowPunct/>
              <w:autoSpaceDE/>
              <w:autoSpaceDN/>
              <w:adjustRightInd/>
              <w:spacing w:after="0"/>
              <w:jc w:val="both"/>
              <w:textAlignment w:val="auto"/>
              <w:rPr>
                <w:rFonts w:ascii="Times New Roman" w:eastAsia="MS Gothic" w:hAnsi="Times New Roman"/>
                <w:kern w:val="2"/>
                <w:sz w:val="20"/>
                <w:szCs w:val="20"/>
                <w:lang w:val="en-US" w:eastAsia="zh-CN"/>
              </w:rPr>
            </w:pPr>
            <w:r w:rsidRPr="009C5ABE">
              <w:rPr>
                <w:rFonts w:ascii="Times New Roman" w:eastAsia="MS Gothic" w:hAnsi="Times New Roman"/>
                <w:kern w:val="2"/>
                <w:sz w:val="20"/>
                <w:szCs w:val="20"/>
                <w:lang w:val="en-US" w:eastAsia="ja-JP"/>
              </w:rPr>
              <w:t>F</w:t>
            </w:r>
            <w:r w:rsidRPr="009C5ABE">
              <w:rPr>
                <w:rFonts w:ascii="Times New Roman" w:eastAsia="MS Gothic" w:hAnsi="Times New Roman"/>
                <w:kern w:val="2"/>
                <w:sz w:val="20"/>
                <w:szCs w:val="20"/>
                <w:lang w:val="en-US" w:eastAsia="zh-CN"/>
              </w:rPr>
              <w:t xml:space="preserve">or dedicated PUR in idle mode and for HD-FDD UEs, the start of the PUR SS Window is 4 </w:t>
            </w:r>
            <w:r w:rsidRPr="009C5ABE">
              <w:rPr>
                <w:rFonts w:ascii="Times New Roman" w:eastAsia="MS Gothic" w:hAnsi="Times New Roman"/>
                <w:kern w:val="2"/>
                <w:sz w:val="20"/>
                <w:szCs w:val="20"/>
                <w:lang w:val="en-US" w:eastAsia="ja-JP"/>
              </w:rPr>
              <w:t>subframes</w:t>
            </w:r>
            <w:r w:rsidRPr="009C5ABE">
              <w:rPr>
                <w:rFonts w:ascii="Times New Roman" w:eastAsia="MS Gothic" w:hAnsi="Times New Roman"/>
                <w:kern w:val="2"/>
                <w:sz w:val="20"/>
                <w:szCs w:val="20"/>
                <w:lang w:val="en-US" w:eastAsia="zh-CN"/>
              </w:rPr>
              <w:t xml:space="preserve"> after the end of the PUR transmission.</w:t>
            </w:r>
          </w:p>
          <w:p w14:paraId="6C02609E" w14:textId="77777777" w:rsidR="00404293" w:rsidRPr="009C5ABE" w:rsidRDefault="00404293" w:rsidP="00404293">
            <w:pPr>
              <w:widowControl w:val="0"/>
              <w:tabs>
                <w:tab w:val="left" w:pos="720"/>
              </w:tabs>
              <w:overflowPunct/>
              <w:autoSpaceDE/>
              <w:autoSpaceDN/>
              <w:adjustRightInd/>
              <w:spacing w:after="0"/>
              <w:jc w:val="both"/>
              <w:textAlignment w:val="auto"/>
              <w:rPr>
                <w:rFonts w:ascii="Times New Roman" w:eastAsia="MS Gothic" w:hAnsi="Times New Roman"/>
                <w:kern w:val="2"/>
                <w:sz w:val="20"/>
                <w:szCs w:val="20"/>
                <w:lang w:val="en-US" w:eastAsia="zh-CN"/>
              </w:rPr>
            </w:pPr>
            <w:r w:rsidRPr="009C5ABE">
              <w:rPr>
                <w:rFonts w:ascii="Times New Roman" w:eastAsia="MS Gothic" w:hAnsi="Times New Roman"/>
                <w:kern w:val="2"/>
                <w:sz w:val="20"/>
                <w:szCs w:val="20"/>
                <w:lang w:val="en-US" w:eastAsia="ja-JP"/>
              </w:rPr>
              <w:t>F</w:t>
            </w:r>
            <w:r w:rsidRPr="009C5ABE">
              <w:rPr>
                <w:rFonts w:ascii="Times New Roman" w:eastAsia="MS Gothic" w:hAnsi="Times New Roman"/>
                <w:kern w:val="2"/>
                <w:sz w:val="20"/>
                <w:szCs w:val="20"/>
                <w:lang w:val="en-US" w:eastAsia="zh-CN"/>
              </w:rPr>
              <w:t xml:space="preserve">or dedicated PUR in idle mode and for FD-FDD/TDD UEs, the start of the PUR SS Window is 4 subframes after the end of the PUR transmission. </w:t>
            </w:r>
          </w:p>
          <w:p w14:paraId="32417D1E" w14:textId="77777777" w:rsidR="00404293" w:rsidRPr="009C5ABE" w:rsidRDefault="00404293" w:rsidP="00404293">
            <w:pPr>
              <w:widowControl w:val="0"/>
              <w:numPr>
                <w:ilvl w:val="0"/>
                <w:numId w:val="25"/>
              </w:numPr>
              <w:overflowPunct/>
              <w:autoSpaceDE/>
              <w:autoSpaceDN/>
              <w:adjustRightInd/>
              <w:spacing w:after="0"/>
              <w:textAlignment w:val="auto"/>
              <w:rPr>
                <w:rFonts w:ascii="Times New Roman" w:eastAsia="Batang" w:hAnsi="Times New Roman"/>
                <w:sz w:val="20"/>
                <w:szCs w:val="20"/>
                <w:lang w:eastAsia="x-none"/>
              </w:rPr>
            </w:pPr>
            <w:r w:rsidRPr="009C5ABE">
              <w:rPr>
                <w:rFonts w:ascii="Times New Roman" w:eastAsia="Batang" w:hAnsi="Times New Roman"/>
                <w:sz w:val="20"/>
                <w:szCs w:val="20"/>
                <w:lang w:eastAsia="x-none"/>
              </w:rPr>
              <w:t xml:space="preserve">FFS whether/when the UE is monitoring for early termination during the PUR transmission </w:t>
            </w:r>
          </w:p>
          <w:p w14:paraId="1569BB26" w14:textId="77777777" w:rsidR="00404293" w:rsidRPr="009C5ABE" w:rsidRDefault="00404293" w:rsidP="00404293">
            <w:pPr>
              <w:overflowPunct/>
              <w:autoSpaceDE/>
              <w:autoSpaceDN/>
              <w:adjustRightInd/>
              <w:spacing w:after="0"/>
              <w:ind w:left="720" w:hanging="720"/>
              <w:textAlignment w:val="auto"/>
              <w:rPr>
                <w:rFonts w:ascii="Times New Roman" w:eastAsia="Batang" w:hAnsi="Times New Roman"/>
                <w:sz w:val="20"/>
                <w:szCs w:val="20"/>
                <w:lang w:eastAsia="en-US"/>
              </w:rPr>
            </w:pPr>
          </w:p>
          <w:p w14:paraId="143D4CB7" w14:textId="77777777" w:rsidR="00404293" w:rsidRPr="009C5ABE" w:rsidRDefault="00404293" w:rsidP="00404293">
            <w:pPr>
              <w:overflowPunct/>
              <w:autoSpaceDE/>
              <w:autoSpaceDN/>
              <w:adjustRightInd/>
              <w:spacing w:after="0"/>
              <w:ind w:left="720" w:hanging="720"/>
              <w:textAlignment w:val="auto"/>
              <w:rPr>
                <w:rFonts w:ascii="Times New Roman" w:eastAsia="Batang" w:hAnsi="Times New Roman"/>
                <w:b/>
                <w:bCs/>
                <w:sz w:val="20"/>
                <w:szCs w:val="20"/>
                <w:highlight w:val="green"/>
                <w:lang w:eastAsia="en-US"/>
              </w:rPr>
            </w:pPr>
            <w:r w:rsidRPr="009C5ABE">
              <w:rPr>
                <w:rFonts w:ascii="Times New Roman" w:eastAsia="Batang" w:hAnsi="Times New Roman"/>
                <w:b/>
                <w:bCs/>
                <w:sz w:val="20"/>
                <w:szCs w:val="20"/>
                <w:highlight w:val="green"/>
                <w:lang w:eastAsia="en-US"/>
              </w:rPr>
              <w:t>Agreement</w:t>
            </w:r>
          </w:p>
          <w:p w14:paraId="0EB4CCE5" w14:textId="77777777" w:rsidR="00404293" w:rsidRPr="009C5ABE" w:rsidRDefault="00404293" w:rsidP="00404293">
            <w:pPr>
              <w:widowControl w:val="0"/>
              <w:tabs>
                <w:tab w:val="left" w:pos="720"/>
              </w:tabs>
              <w:overflowPunct/>
              <w:autoSpaceDE/>
              <w:autoSpaceDN/>
              <w:adjustRightInd/>
              <w:spacing w:after="0"/>
              <w:jc w:val="both"/>
              <w:textAlignment w:val="auto"/>
              <w:rPr>
                <w:rFonts w:ascii="Times New Roman" w:eastAsia="MS Gothic" w:hAnsi="Times New Roman"/>
                <w:bCs/>
                <w:kern w:val="2"/>
                <w:sz w:val="20"/>
                <w:szCs w:val="20"/>
                <w:lang w:val="en-US" w:eastAsia="ja-JP"/>
              </w:rPr>
            </w:pPr>
            <w:r w:rsidRPr="009C5ABE">
              <w:rPr>
                <w:rFonts w:ascii="Times New Roman" w:eastAsia="MS Gothic" w:hAnsi="Times New Roman"/>
                <w:bCs/>
                <w:kern w:val="2"/>
                <w:sz w:val="20"/>
                <w:szCs w:val="20"/>
                <w:lang w:val="en-US" w:eastAsia="ja-JP"/>
              </w:rPr>
              <w:lastRenderedPageBreak/>
              <w:t>After data transmission on PUR, if nothing is received by the UE in a time period, the UE shall fallback to legacy RACH/</w:t>
            </w:r>
            <w:r w:rsidRPr="009C5ABE">
              <w:rPr>
                <w:rFonts w:ascii="Times New Roman" w:eastAsia="MS Gothic" w:hAnsi="Times New Roman"/>
                <w:kern w:val="2"/>
                <w:sz w:val="20"/>
                <w:szCs w:val="20"/>
                <w:lang w:val="en-US" w:eastAsia="zh-CN"/>
              </w:rPr>
              <w:t>EDT</w:t>
            </w:r>
            <w:r w:rsidRPr="009C5ABE">
              <w:rPr>
                <w:rFonts w:ascii="Times New Roman" w:eastAsia="MS Gothic" w:hAnsi="Times New Roman"/>
                <w:bCs/>
                <w:kern w:val="2"/>
                <w:sz w:val="20"/>
                <w:szCs w:val="20"/>
                <w:lang w:val="en-US" w:eastAsia="ja-JP"/>
              </w:rPr>
              <w:t xml:space="preserve"> procedure.</w:t>
            </w:r>
          </w:p>
          <w:p w14:paraId="49251A73" w14:textId="77777777" w:rsidR="00404293" w:rsidRPr="009C5ABE" w:rsidRDefault="00404293" w:rsidP="00404293">
            <w:pPr>
              <w:widowControl w:val="0"/>
              <w:numPr>
                <w:ilvl w:val="0"/>
                <w:numId w:val="25"/>
              </w:numPr>
              <w:overflowPunct/>
              <w:autoSpaceDE/>
              <w:autoSpaceDN/>
              <w:adjustRightInd/>
              <w:spacing w:after="0"/>
              <w:textAlignment w:val="auto"/>
              <w:rPr>
                <w:rFonts w:ascii="Times New Roman" w:eastAsia="Batang" w:hAnsi="Times New Roman"/>
                <w:sz w:val="20"/>
                <w:szCs w:val="20"/>
                <w:lang w:eastAsia="x-none"/>
              </w:rPr>
            </w:pPr>
            <w:r w:rsidRPr="009C5ABE">
              <w:rPr>
                <w:rFonts w:ascii="Times New Roman" w:eastAsia="Batang" w:hAnsi="Times New Roman"/>
                <w:sz w:val="20"/>
                <w:szCs w:val="20"/>
                <w:lang w:eastAsia="x-none"/>
              </w:rPr>
              <w:t>FFS: Details on time period</w:t>
            </w:r>
          </w:p>
          <w:p w14:paraId="2F747C87" w14:textId="77777777" w:rsidR="00404293" w:rsidRPr="009C5ABE" w:rsidRDefault="00404293" w:rsidP="00404293">
            <w:pPr>
              <w:overflowPunct/>
              <w:autoSpaceDE/>
              <w:autoSpaceDN/>
              <w:adjustRightInd/>
              <w:spacing w:after="0"/>
              <w:textAlignment w:val="auto"/>
              <w:rPr>
                <w:rFonts w:ascii="Times New Roman" w:eastAsia="Batang" w:hAnsi="Times New Roman"/>
                <w:sz w:val="20"/>
                <w:szCs w:val="20"/>
                <w:lang w:eastAsia="en-US"/>
              </w:rPr>
            </w:pPr>
          </w:p>
          <w:p w14:paraId="22DA1D36" w14:textId="77777777" w:rsidR="00404293" w:rsidRPr="009C5ABE" w:rsidRDefault="00404293" w:rsidP="00404293">
            <w:pPr>
              <w:overflowPunct/>
              <w:autoSpaceDE/>
              <w:autoSpaceDN/>
              <w:adjustRightInd/>
              <w:spacing w:after="0"/>
              <w:ind w:left="720" w:hanging="720"/>
              <w:textAlignment w:val="auto"/>
              <w:rPr>
                <w:rFonts w:ascii="Times New Roman" w:eastAsia="Batang" w:hAnsi="Times New Roman"/>
                <w:b/>
                <w:bCs/>
                <w:sz w:val="20"/>
                <w:szCs w:val="20"/>
                <w:highlight w:val="green"/>
                <w:lang w:eastAsia="en-US"/>
              </w:rPr>
            </w:pPr>
            <w:r w:rsidRPr="009C5ABE">
              <w:rPr>
                <w:rFonts w:ascii="Times New Roman" w:eastAsia="Batang" w:hAnsi="Times New Roman"/>
                <w:b/>
                <w:bCs/>
                <w:sz w:val="20"/>
                <w:szCs w:val="20"/>
                <w:highlight w:val="green"/>
                <w:lang w:eastAsia="en-US"/>
              </w:rPr>
              <w:t>Agreement</w:t>
            </w:r>
          </w:p>
          <w:p w14:paraId="249F761D" w14:textId="77777777" w:rsidR="00404293" w:rsidRPr="009C5ABE" w:rsidRDefault="00404293" w:rsidP="00404293">
            <w:pPr>
              <w:tabs>
                <w:tab w:val="left" w:pos="0"/>
              </w:tabs>
              <w:overflowPunct/>
              <w:autoSpaceDE/>
              <w:autoSpaceDN/>
              <w:adjustRightInd/>
              <w:spacing w:after="0"/>
              <w:textAlignment w:val="auto"/>
              <w:rPr>
                <w:rFonts w:ascii="Times New Roman" w:hAnsi="Times New Roman"/>
                <w:sz w:val="20"/>
                <w:szCs w:val="20"/>
                <w:lang w:eastAsia="zh-CN"/>
              </w:rPr>
            </w:pPr>
            <w:r w:rsidRPr="009C5ABE">
              <w:rPr>
                <w:rFonts w:ascii="Times New Roman" w:hAnsi="Times New Roman"/>
                <w:sz w:val="20"/>
                <w:szCs w:val="20"/>
                <w:lang w:eastAsia="zh-CN"/>
              </w:rPr>
              <w:t xml:space="preserve">RAN1 will </w:t>
            </w:r>
            <w:proofErr w:type="spellStart"/>
            <w:r w:rsidRPr="009C5ABE">
              <w:rPr>
                <w:rFonts w:ascii="Times New Roman" w:hAnsi="Times New Roman"/>
                <w:sz w:val="20"/>
                <w:szCs w:val="20"/>
                <w:lang w:eastAsia="zh-CN"/>
              </w:rPr>
              <w:t>downselect</w:t>
            </w:r>
            <w:proofErr w:type="spellEnd"/>
            <w:r w:rsidRPr="009C5ABE">
              <w:rPr>
                <w:rFonts w:ascii="Times New Roman" w:hAnsi="Times New Roman"/>
                <w:sz w:val="20"/>
                <w:szCs w:val="20"/>
                <w:lang w:eastAsia="zh-CN"/>
              </w:rPr>
              <w:t xml:space="preserve"> among the following indications for PUR L1 ACK in RAN1#98bis</w:t>
            </w:r>
          </w:p>
          <w:p w14:paraId="1482F3AE" w14:textId="77777777" w:rsidR="00404293" w:rsidRPr="009C5ABE" w:rsidRDefault="00404293" w:rsidP="009C5ABE">
            <w:pPr>
              <w:widowControl w:val="0"/>
              <w:numPr>
                <w:ilvl w:val="0"/>
                <w:numId w:val="25"/>
              </w:numPr>
              <w:overflowPunct/>
              <w:autoSpaceDE/>
              <w:autoSpaceDN/>
              <w:adjustRightInd/>
              <w:spacing w:after="0"/>
              <w:textAlignment w:val="auto"/>
              <w:rPr>
                <w:rFonts w:ascii="Times New Roman" w:eastAsia="Batang" w:hAnsi="Times New Roman"/>
                <w:sz w:val="20"/>
                <w:szCs w:val="20"/>
                <w:lang w:eastAsia="x-none"/>
              </w:rPr>
            </w:pPr>
            <w:r w:rsidRPr="009C5ABE">
              <w:rPr>
                <w:rFonts w:ascii="Times New Roman" w:eastAsia="Batang" w:hAnsi="Times New Roman"/>
                <w:sz w:val="20"/>
                <w:szCs w:val="20"/>
                <w:lang w:eastAsia="x-none"/>
              </w:rPr>
              <w:t>Timing advance adjustment (including TA adjustment of 0)</w:t>
            </w:r>
          </w:p>
          <w:p w14:paraId="7ECB1613" w14:textId="77777777" w:rsidR="00404293" w:rsidRPr="009C5ABE" w:rsidRDefault="00404293" w:rsidP="009C5ABE">
            <w:pPr>
              <w:widowControl w:val="0"/>
              <w:numPr>
                <w:ilvl w:val="0"/>
                <w:numId w:val="25"/>
              </w:numPr>
              <w:overflowPunct/>
              <w:autoSpaceDE/>
              <w:autoSpaceDN/>
              <w:adjustRightInd/>
              <w:spacing w:after="0"/>
              <w:textAlignment w:val="auto"/>
              <w:rPr>
                <w:rFonts w:ascii="Times New Roman" w:eastAsia="Batang" w:hAnsi="Times New Roman"/>
                <w:sz w:val="20"/>
                <w:szCs w:val="20"/>
                <w:lang w:eastAsia="x-none"/>
              </w:rPr>
            </w:pPr>
            <w:r w:rsidRPr="009C5ABE">
              <w:rPr>
                <w:rFonts w:ascii="Times New Roman" w:eastAsia="Batang" w:hAnsi="Times New Roman"/>
                <w:sz w:val="20"/>
                <w:szCs w:val="20"/>
                <w:lang w:eastAsia="x-none"/>
              </w:rPr>
              <w:t xml:space="preserve">UE TX power adjustment </w:t>
            </w:r>
          </w:p>
          <w:p w14:paraId="501ADC20" w14:textId="77777777" w:rsidR="00404293" w:rsidRPr="009C5ABE" w:rsidRDefault="00404293" w:rsidP="009C5ABE">
            <w:pPr>
              <w:widowControl w:val="0"/>
              <w:numPr>
                <w:ilvl w:val="0"/>
                <w:numId w:val="25"/>
              </w:numPr>
              <w:overflowPunct/>
              <w:autoSpaceDE/>
              <w:autoSpaceDN/>
              <w:adjustRightInd/>
              <w:spacing w:after="0"/>
              <w:textAlignment w:val="auto"/>
              <w:rPr>
                <w:rFonts w:ascii="Times New Roman" w:eastAsia="Batang" w:hAnsi="Times New Roman"/>
                <w:sz w:val="20"/>
                <w:szCs w:val="20"/>
                <w:lang w:eastAsia="x-none"/>
              </w:rPr>
            </w:pPr>
            <w:r w:rsidRPr="009C5ABE">
              <w:rPr>
                <w:rFonts w:ascii="Times New Roman" w:eastAsia="Batang" w:hAnsi="Times New Roman"/>
                <w:sz w:val="20"/>
                <w:szCs w:val="20"/>
                <w:lang w:eastAsia="x-none"/>
              </w:rPr>
              <w:t>PUSCH repetition adjustment</w:t>
            </w:r>
          </w:p>
          <w:p w14:paraId="317B8FF7" w14:textId="77777777" w:rsidR="00404293" w:rsidRPr="009C5ABE" w:rsidRDefault="00404293" w:rsidP="009C5ABE">
            <w:pPr>
              <w:widowControl w:val="0"/>
              <w:numPr>
                <w:ilvl w:val="0"/>
                <w:numId w:val="25"/>
              </w:numPr>
              <w:overflowPunct/>
              <w:autoSpaceDE/>
              <w:autoSpaceDN/>
              <w:adjustRightInd/>
              <w:spacing w:after="0"/>
              <w:textAlignment w:val="auto"/>
              <w:rPr>
                <w:rFonts w:ascii="Times New Roman" w:eastAsia="Batang" w:hAnsi="Times New Roman"/>
                <w:sz w:val="20"/>
                <w:szCs w:val="20"/>
                <w:lang w:eastAsia="x-none"/>
              </w:rPr>
            </w:pPr>
            <w:bookmarkStart w:id="1" w:name="_Hlk16600562"/>
            <w:r w:rsidRPr="009C5ABE">
              <w:rPr>
                <w:rFonts w:ascii="Times New Roman" w:eastAsia="Batang" w:hAnsi="Times New Roman"/>
                <w:sz w:val="20"/>
                <w:szCs w:val="20"/>
                <w:lang w:eastAsia="x-none"/>
              </w:rPr>
              <w:t>Indication of PUR SS monitoring termination</w:t>
            </w:r>
          </w:p>
          <w:p w14:paraId="6C4ED67D" w14:textId="77777777" w:rsidR="00404293" w:rsidRPr="009C5ABE" w:rsidRDefault="00404293" w:rsidP="009C5ABE">
            <w:pPr>
              <w:widowControl w:val="0"/>
              <w:numPr>
                <w:ilvl w:val="0"/>
                <w:numId w:val="25"/>
              </w:numPr>
              <w:overflowPunct/>
              <w:autoSpaceDE/>
              <w:autoSpaceDN/>
              <w:adjustRightInd/>
              <w:spacing w:after="0"/>
              <w:textAlignment w:val="auto"/>
              <w:rPr>
                <w:rFonts w:ascii="Times New Roman" w:eastAsia="Batang" w:hAnsi="Times New Roman"/>
                <w:sz w:val="20"/>
                <w:szCs w:val="20"/>
                <w:lang w:eastAsia="x-none"/>
              </w:rPr>
            </w:pPr>
            <w:r w:rsidRPr="009C5ABE">
              <w:rPr>
                <w:rFonts w:ascii="Times New Roman" w:eastAsia="Batang" w:hAnsi="Times New Roman"/>
                <w:sz w:val="20"/>
                <w:szCs w:val="20"/>
                <w:lang w:eastAsia="x-none"/>
              </w:rPr>
              <w:t>Flag to indicate L1 ACK</w:t>
            </w:r>
          </w:p>
          <w:p w14:paraId="2787587F" w14:textId="77777777" w:rsidR="00404293" w:rsidRPr="009C5ABE" w:rsidRDefault="00404293" w:rsidP="009C5ABE">
            <w:pPr>
              <w:widowControl w:val="0"/>
              <w:numPr>
                <w:ilvl w:val="0"/>
                <w:numId w:val="25"/>
              </w:numPr>
              <w:overflowPunct/>
              <w:autoSpaceDE/>
              <w:autoSpaceDN/>
              <w:adjustRightInd/>
              <w:spacing w:after="0"/>
              <w:textAlignment w:val="auto"/>
              <w:rPr>
                <w:rFonts w:ascii="Times New Roman" w:eastAsia="Batang" w:hAnsi="Times New Roman"/>
                <w:sz w:val="20"/>
                <w:szCs w:val="20"/>
                <w:lang w:eastAsia="x-none"/>
              </w:rPr>
            </w:pPr>
            <w:r w:rsidRPr="009C5ABE">
              <w:rPr>
                <w:rFonts w:ascii="Times New Roman" w:eastAsia="Batang" w:hAnsi="Times New Roman"/>
                <w:sz w:val="20"/>
                <w:szCs w:val="20"/>
                <w:lang w:eastAsia="x-none"/>
              </w:rPr>
              <w:t>None of the above (i.e. the legacy L1 ACK will be reused)</w:t>
            </w:r>
          </w:p>
          <w:bookmarkEnd w:id="1"/>
          <w:p w14:paraId="0E5AC6F3" w14:textId="77777777" w:rsidR="00404293" w:rsidRPr="009C5ABE" w:rsidRDefault="00404293" w:rsidP="00404293">
            <w:pPr>
              <w:overflowPunct/>
              <w:autoSpaceDE/>
              <w:autoSpaceDN/>
              <w:adjustRightInd/>
              <w:spacing w:after="0"/>
              <w:ind w:left="720" w:hanging="720"/>
              <w:textAlignment w:val="auto"/>
              <w:rPr>
                <w:rFonts w:ascii="Times New Roman" w:eastAsia="Batang" w:hAnsi="Times New Roman"/>
                <w:sz w:val="20"/>
                <w:szCs w:val="20"/>
                <w:lang w:eastAsia="en-US"/>
              </w:rPr>
            </w:pPr>
            <w:r w:rsidRPr="009C5ABE">
              <w:rPr>
                <w:rFonts w:ascii="Times New Roman" w:eastAsia="Batang" w:hAnsi="Times New Roman"/>
                <w:sz w:val="20"/>
                <w:szCs w:val="20"/>
                <w:lang w:eastAsia="en-US"/>
              </w:rPr>
              <w:t>Note: No new indications will be considered.</w:t>
            </w:r>
          </w:p>
          <w:p w14:paraId="4B8EFE57" w14:textId="77777777" w:rsidR="00404293" w:rsidRPr="009C5ABE" w:rsidRDefault="00404293" w:rsidP="00404293">
            <w:pPr>
              <w:overflowPunct/>
              <w:autoSpaceDE/>
              <w:autoSpaceDN/>
              <w:adjustRightInd/>
              <w:spacing w:after="0"/>
              <w:textAlignment w:val="auto"/>
              <w:rPr>
                <w:rFonts w:ascii="Times New Roman" w:eastAsia="Batang" w:hAnsi="Times New Roman"/>
                <w:sz w:val="20"/>
                <w:szCs w:val="20"/>
                <w:lang w:eastAsia="en-US"/>
              </w:rPr>
            </w:pPr>
          </w:p>
          <w:p w14:paraId="47C033EF" w14:textId="77777777" w:rsidR="00404293" w:rsidRPr="009C5ABE" w:rsidRDefault="00404293" w:rsidP="00404293">
            <w:pPr>
              <w:overflowPunct/>
              <w:autoSpaceDE/>
              <w:autoSpaceDN/>
              <w:adjustRightInd/>
              <w:spacing w:after="0"/>
              <w:ind w:left="720" w:hanging="720"/>
              <w:textAlignment w:val="auto"/>
              <w:rPr>
                <w:rFonts w:ascii="Times New Roman" w:eastAsia="Batang" w:hAnsi="Times New Roman"/>
                <w:b/>
                <w:bCs/>
                <w:sz w:val="20"/>
                <w:szCs w:val="20"/>
                <w:highlight w:val="green"/>
                <w:lang w:eastAsia="en-US"/>
              </w:rPr>
            </w:pPr>
            <w:r w:rsidRPr="009C5ABE">
              <w:rPr>
                <w:rFonts w:ascii="Times New Roman" w:eastAsia="Batang" w:hAnsi="Times New Roman"/>
                <w:b/>
                <w:bCs/>
                <w:sz w:val="20"/>
                <w:szCs w:val="20"/>
                <w:highlight w:val="green"/>
                <w:lang w:eastAsia="en-US"/>
              </w:rPr>
              <w:t>Agreement</w:t>
            </w:r>
          </w:p>
          <w:p w14:paraId="339539FB" w14:textId="77777777" w:rsidR="00404293" w:rsidRPr="009C5ABE" w:rsidRDefault="00404293" w:rsidP="009C5ABE">
            <w:pPr>
              <w:pStyle w:val="ListParagraph"/>
              <w:numPr>
                <w:ilvl w:val="0"/>
                <w:numId w:val="33"/>
              </w:numPr>
              <w:tabs>
                <w:tab w:val="left" w:pos="0"/>
              </w:tabs>
              <w:ind w:leftChars="0"/>
              <w:rPr>
                <w:rFonts w:ascii="Times New Roman" w:eastAsia="MS Gothic" w:hAnsi="Times New Roman"/>
                <w:sz w:val="20"/>
                <w:szCs w:val="20"/>
              </w:rPr>
            </w:pPr>
            <w:r w:rsidRPr="009C5ABE">
              <w:rPr>
                <w:rFonts w:ascii="Times New Roman" w:eastAsia="MS Gothic" w:hAnsi="Times New Roman"/>
                <w:sz w:val="20"/>
                <w:szCs w:val="20"/>
              </w:rPr>
              <w:t xml:space="preserve">For PUR transmissions in a PUR allocation, the TX power is at least based on the estimated path loss and the configured </w:t>
            </w:r>
            <w:r w:rsidRPr="009C5ABE">
              <w:rPr>
                <w:rFonts w:ascii="Times New Roman" w:eastAsia="MS Gothic" w:hAnsi="Times New Roman"/>
                <w:i/>
                <w:iCs/>
                <w:sz w:val="20"/>
                <w:szCs w:val="20"/>
              </w:rPr>
              <w:t>Target UL Power Level</w:t>
            </w:r>
            <w:r w:rsidRPr="009C5ABE">
              <w:rPr>
                <w:rFonts w:ascii="Times New Roman" w:eastAsia="MS Gothic" w:hAnsi="Times New Roman"/>
                <w:sz w:val="20"/>
                <w:szCs w:val="20"/>
              </w:rPr>
              <w:t xml:space="preserve"> </w:t>
            </w:r>
            <w:r w:rsidRPr="009C5ABE">
              <w:rPr>
                <w:rFonts w:ascii="Times New Roman" w:eastAsia="MS Gothic" w:hAnsi="Times New Roman"/>
                <w:i/>
                <w:iCs/>
                <w:sz w:val="20"/>
                <w:szCs w:val="20"/>
              </w:rPr>
              <w:t>(P_0)</w:t>
            </w:r>
            <w:r w:rsidRPr="009C5ABE">
              <w:rPr>
                <w:rFonts w:ascii="Times New Roman" w:eastAsia="MS Gothic" w:hAnsi="Times New Roman"/>
                <w:sz w:val="20"/>
                <w:szCs w:val="20"/>
              </w:rPr>
              <w:t>.</w:t>
            </w:r>
          </w:p>
          <w:p w14:paraId="7EDE2A12" w14:textId="77777777" w:rsidR="00404293" w:rsidRPr="009C5ABE" w:rsidRDefault="00404293" w:rsidP="00404293">
            <w:pPr>
              <w:numPr>
                <w:ilvl w:val="1"/>
                <w:numId w:val="24"/>
              </w:numPr>
              <w:overflowPunct/>
              <w:autoSpaceDE/>
              <w:autoSpaceDN/>
              <w:adjustRightInd/>
              <w:spacing w:after="0"/>
              <w:textAlignment w:val="auto"/>
              <w:rPr>
                <w:rFonts w:ascii="Times New Roman" w:eastAsia="Batang" w:hAnsi="Times New Roman"/>
                <w:sz w:val="20"/>
                <w:szCs w:val="20"/>
                <w:lang w:eastAsia="en-US"/>
              </w:rPr>
            </w:pPr>
            <w:r w:rsidRPr="009C5ABE">
              <w:rPr>
                <w:rFonts w:ascii="Times New Roman" w:eastAsia="Batang" w:hAnsi="Times New Roman"/>
                <w:sz w:val="20"/>
                <w:szCs w:val="20"/>
                <w:lang w:eastAsia="en-US"/>
              </w:rPr>
              <w:t xml:space="preserve">FFS:  if other power control parameters beyond </w:t>
            </w:r>
            <w:r w:rsidRPr="009C5ABE">
              <w:rPr>
                <w:rFonts w:ascii="Times New Roman" w:eastAsia="Batang" w:hAnsi="Times New Roman"/>
                <w:i/>
                <w:iCs/>
                <w:sz w:val="20"/>
                <w:szCs w:val="20"/>
                <w:lang w:eastAsia="en-US"/>
              </w:rPr>
              <w:t>Target UL Power Level (P_0)</w:t>
            </w:r>
            <w:r w:rsidRPr="009C5ABE">
              <w:rPr>
                <w:rFonts w:ascii="Times New Roman" w:eastAsia="Batang" w:hAnsi="Times New Roman"/>
                <w:sz w:val="20"/>
                <w:szCs w:val="20"/>
                <w:lang w:eastAsia="en-US"/>
              </w:rPr>
              <w:t xml:space="preserve"> are needed (e.g. ramping step)</w:t>
            </w:r>
          </w:p>
          <w:p w14:paraId="2C00F737" w14:textId="77777777" w:rsidR="00404293" w:rsidRPr="009C5ABE" w:rsidRDefault="00404293" w:rsidP="009C5ABE">
            <w:pPr>
              <w:pStyle w:val="ListParagraph"/>
              <w:numPr>
                <w:ilvl w:val="0"/>
                <w:numId w:val="24"/>
              </w:numPr>
              <w:tabs>
                <w:tab w:val="left" w:pos="0"/>
              </w:tabs>
              <w:ind w:leftChars="0"/>
              <w:rPr>
                <w:rFonts w:ascii="Times New Roman" w:eastAsia="MS Gothic" w:hAnsi="Times New Roman"/>
                <w:sz w:val="20"/>
                <w:szCs w:val="20"/>
              </w:rPr>
            </w:pPr>
            <w:r w:rsidRPr="009C5ABE">
              <w:rPr>
                <w:rFonts w:ascii="Times New Roman" w:hAnsi="Times New Roman"/>
                <w:sz w:val="20"/>
                <w:szCs w:val="20"/>
              </w:rPr>
              <w:t>For PUR HARQ re-transmissions in CE mode A, the TPC field in the UL grant is used to adjust the TX power</w:t>
            </w:r>
          </w:p>
          <w:p w14:paraId="3C18CA6E" w14:textId="77777777" w:rsidR="00404293" w:rsidRPr="009C5ABE" w:rsidRDefault="00404293" w:rsidP="00404293">
            <w:pPr>
              <w:numPr>
                <w:ilvl w:val="1"/>
                <w:numId w:val="24"/>
              </w:numPr>
              <w:overflowPunct/>
              <w:autoSpaceDE/>
              <w:autoSpaceDN/>
              <w:adjustRightInd/>
              <w:spacing w:after="0"/>
              <w:textAlignment w:val="auto"/>
              <w:rPr>
                <w:rFonts w:ascii="Times New Roman" w:eastAsia="Batang" w:hAnsi="Times New Roman"/>
                <w:sz w:val="20"/>
                <w:szCs w:val="20"/>
                <w:lang w:eastAsia="en-US"/>
              </w:rPr>
            </w:pPr>
            <w:r w:rsidRPr="009C5ABE">
              <w:rPr>
                <w:rFonts w:ascii="Times New Roman" w:eastAsia="Batang" w:hAnsi="Times New Roman"/>
                <w:sz w:val="20"/>
                <w:szCs w:val="20"/>
                <w:lang w:eastAsia="en-US"/>
              </w:rPr>
              <w:t>FFS for CE mode B</w:t>
            </w:r>
          </w:p>
          <w:p w14:paraId="1E1AA273" w14:textId="77777777" w:rsidR="00404293" w:rsidRPr="009C5ABE" w:rsidRDefault="00404293" w:rsidP="00404293">
            <w:pPr>
              <w:numPr>
                <w:ilvl w:val="1"/>
                <w:numId w:val="24"/>
              </w:numPr>
              <w:overflowPunct/>
              <w:autoSpaceDE/>
              <w:autoSpaceDN/>
              <w:adjustRightInd/>
              <w:spacing w:after="0"/>
              <w:textAlignment w:val="auto"/>
              <w:rPr>
                <w:rFonts w:ascii="Times New Roman" w:eastAsia="Batang" w:hAnsi="Times New Roman"/>
                <w:sz w:val="20"/>
                <w:szCs w:val="20"/>
                <w:lang w:eastAsia="en-US"/>
              </w:rPr>
            </w:pPr>
            <w:r w:rsidRPr="009C5ABE">
              <w:rPr>
                <w:rFonts w:ascii="Times New Roman" w:eastAsia="Batang" w:hAnsi="Times New Roman"/>
                <w:sz w:val="20"/>
                <w:szCs w:val="20"/>
                <w:lang w:eastAsia="en-US"/>
              </w:rPr>
              <w:t>FFS whether to reset the TPC accumulation mechanism for every initial PUR transmission</w:t>
            </w:r>
          </w:p>
          <w:p w14:paraId="7ED6CA00" w14:textId="77777777" w:rsidR="00404293" w:rsidRPr="009C5ABE" w:rsidRDefault="00404293" w:rsidP="00404293">
            <w:pPr>
              <w:numPr>
                <w:ilvl w:val="1"/>
                <w:numId w:val="24"/>
              </w:numPr>
              <w:overflowPunct/>
              <w:autoSpaceDE/>
              <w:autoSpaceDN/>
              <w:adjustRightInd/>
              <w:spacing w:after="0"/>
              <w:textAlignment w:val="auto"/>
              <w:rPr>
                <w:rFonts w:ascii="Times New Roman" w:eastAsia="Batang" w:hAnsi="Times New Roman"/>
                <w:sz w:val="20"/>
                <w:szCs w:val="20"/>
                <w:lang w:eastAsia="en-US"/>
              </w:rPr>
            </w:pPr>
            <w:r w:rsidRPr="009C5ABE">
              <w:rPr>
                <w:rFonts w:ascii="Times New Roman" w:eastAsia="Batang" w:hAnsi="Times New Roman"/>
                <w:sz w:val="20"/>
                <w:szCs w:val="20"/>
                <w:lang w:eastAsia="en-US"/>
              </w:rPr>
              <w:t xml:space="preserve">FFS:  if other power control parameters beyond </w:t>
            </w:r>
            <w:r w:rsidRPr="009C5ABE">
              <w:rPr>
                <w:rFonts w:ascii="Times New Roman" w:eastAsia="Batang" w:hAnsi="Times New Roman"/>
                <w:i/>
                <w:iCs/>
                <w:sz w:val="20"/>
                <w:szCs w:val="20"/>
                <w:lang w:eastAsia="en-US"/>
              </w:rPr>
              <w:t>Target UL Power Level (P_0)</w:t>
            </w:r>
            <w:r w:rsidRPr="009C5ABE">
              <w:rPr>
                <w:rFonts w:ascii="Times New Roman" w:eastAsia="Batang" w:hAnsi="Times New Roman"/>
                <w:sz w:val="20"/>
                <w:szCs w:val="20"/>
                <w:lang w:eastAsia="en-US"/>
              </w:rPr>
              <w:t xml:space="preserve"> are needed (e.g. ramping step)</w:t>
            </w:r>
          </w:p>
          <w:p w14:paraId="111052FF" w14:textId="77777777" w:rsidR="00404293" w:rsidRPr="009C5ABE" w:rsidRDefault="00404293" w:rsidP="00404293">
            <w:pPr>
              <w:overflowPunct/>
              <w:autoSpaceDE/>
              <w:autoSpaceDN/>
              <w:adjustRightInd/>
              <w:spacing w:after="0"/>
              <w:ind w:left="720" w:hanging="720"/>
              <w:textAlignment w:val="auto"/>
              <w:rPr>
                <w:rFonts w:ascii="Times New Roman" w:eastAsia="Batang" w:hAnsi="Times New Roman"/>
                <w:sz w:val="20"/>
                <w:szCs w:val="20"/>
                <w:lang w:val="en-US" w:eastAsia="en-US"/>
              </w:rPr>
            </w:pPr>
          </w:p>
          <w:p w14:paraId="3A4CB0D1" w14:textId="77777777" w:rsidR="00404293" w:rsidRPr="009C5ABE" w:rsidRDefault="00404293" w:rsidP="00404293">
            <w:pPr>
              <w:overflowPunct/>
              <w:autoSpaceDE/>
              <w:autoSpaceDN/>
              <w:adjustRightInd/>
              <w:spacing w:after="0"/>
              <w:ind w:left="720" w:hanging="720"/>
              <w:textAlignment w:val="auto"/>
              <w:rPr>
                <w:rFonts w:ascii="Times New Roman" w:eastAsia="Batang" w:hAnsi="Times New Roman"/>
                <w:b/>
                <w:sz w:val="20"/>
                <w:szCs w:val="20"/>
                <w:highlight w:val="green"/>
              </w:rPr>
            </w:pPr>
            <w:r w:rsidRPr="009C5ABE">
              <w:rPr>
                <w:rFonts w:ascii="Times New Roman" w:eastAsia="Batang" w:hAnsi="Times New Roman"/>
                <w:b/>
                <w:sz w:val="20"/>
                <w:szCs w:val="20"/>
                <w:highlight w:val="green"/>
              </w:rPr>
              <w:t>Agreement</w:t>
            </w:r>
          </w:p>
          <w:p w14:paraId="2B2813E6" w14:textId="77777777" w:rsidR="00404293" w:rsidRPr="009C5ABE" w:rsidRDefault="00404293" w:rsidP="009C5ABE">
            <w:pPr>
              <w:tabs>
                <w:tab w:val="left" w:pos="0"/>
              </w:tabs>
              <w:overflowPunct/>
              <w:autoSpaceDE/>
              <w:autoSpaceDN/>
              <w:adjustRightInd/>
              <w:spacing w:after="0"/>
              <w:textAlignment w:val="auto"/>
              <w:rPr>
                <w:rFonts w:ascii="Times New Roman" w:hAnsi="Times New Roman"/>
                <w:sz w:val="20"/>
                <w:szCs w:val="20"/>
                <w:lang w:eastAsia="ja-JP"/>
              </w:rPr>
            </w:pPr>
            <w:r w:rsidRPr="009C5ABE">
              <w:rPr>
                <w:rFonts w:ascii="Times New Roman" w:hAnsi="Times New Roman"/>
                <w:sz w:val="20"/>
                <w:szCs w:val="20"/>
                <w:lang w:eastAsia="ja-JP"/>
              </w:rPr>
              <w:t xml:space="preserve">The dedicated PUR ACK DCI at least allows for indicating implicitly or explicitly that the current PUR monitoring is terminated </w:t>
            </w:r>
          </w:p>
          <w:p w14:paraId="3B902D74" w14:textId="77777777" w:rsidR="00404293" w:rsidRPr="009C5ABE" w:rsidRDefault="00404293" w:rsidP="00EB7BD5">
            <w:pPr>
              <w:pStyle w:val="ListParagraph"/>
              <w:numPr>
                <w:ilvl w:val="0"/>
                <w:numId w:val="33"/>
              </w:numPr>
              <w:tabs>
                <w:tab w:val="left" w:pos="0"/>
              </w:tabs>
              <w:ind w:leftChars="0"/>
              <w:rPr>
                <w:rFonts w:ascii="Times New Roman" w:eastAsia="MS Gothic" w:hAnsi="Times New Roman"/>
                <w:sz w:val="20"/>
                <w:szCs w:val="20"/>
              </w:rPr>
            </w:pPr>
            <w:r w:rsidRPr="009C5ABE">
              <w:rPr>
                <w:rFonts w:ascii="Times New Roman" w:eastAsia="MS Gothic" w:hAnsi="Times New Roman"/>
                <w:sz w:val="20"/>
                <w:szCs w:val="20"/>
              </w:rPr>
              <w:t>FFS: The dedicated PUR ACK DCI at least allows for indicating whether the UE continues monitoring the PUR search space after a gap (whether the gap is always zero or it can be zero)</w:t>
            </w:r>
          </w:p>
          <w:p w14:paraId="252C9F3F" w14:textId="77777777" w:rsidR="00404293" w:rsidRPr="009C5ABE" w:rsidRDefault="00404293" w:rsidP="00404293">
            <w:pPr>
              <w:overflowPunct/>
              <w:autoSpaceDE/>
              <w:autoSpaceDN/>
              <w:adjustRightInd/>
              <w:spacing w:after="0"/>
              <w:ind w:left="720" w:hanging="720"/>
              <w:textAlignment w:val="auto"/>
              <w:rPr>
                <w:rFonts w:ascii="Times New Roman" w:eastAsia="Batang" w:hAnsi="Times New Roman"/>
                <w:sz w:val="20"/>
                <w:szCs w:val="20"/>
                <w:lang w:eastAsia="en-US"/>
              </w:rPr>
            </w:pPr>
          </w:p>
          <w:p w14:paraId="3BE60123" w14:textId="77777777" w:rsidR="00404293" w:rsidRPr="009C5ABE" w:rsidRDefault="00404293" w:rsidP="00404293">
            <w:pPr>
              <w:overflowPunct/>
              <w:autoSpaceDE/>
              <w:autoSpaceDN/>
              <w:adjustRightInd/>
              <w:spacing w:after="0"/>
              <w:ind w:left="720" w:hanging="720"/>
              <w:textAlignment w:val="auto"/>
              <w:rPr>
                <w:rFonts w:ascii="Times New Roman" w:eastAsia="Batang" w:hAnsi="Times New Roman"/>
                <w:b/>
                <w:bCs/>
                <w:sz w:val="20"/>
                <w:szCs w:val="20"/>
                <w:highlight w:val="green"/>
                <w:lang w:eastAsia="en-US"/>
              </w:rPr>
            </w:pPr>
            <w:r w:rsidRPr="009C5ABE">
              <w:rPr>
                <w:rFonts w:ascii="Times New Roman" w:eastAsia="Batang" w:hAnsi="Times New Roman"/>
                <w:b/>
                <w:bCs/>
                <w:sz w:val="20"/>
                <w:szCs w:val="20"/>
                <w:highlight w:val="green"/>
                <w:lang w:eastAsia="en-US"/>
              </w:rPr>
              <w:t>Agreement</w:t>
            </w:r>
          </w:p>
          <w:p w14:paraId="01C67FF9" w14:textId="77777777" w:rsidR="00404293" w:rsidRPr="009C5ABE" w:rsidRDefault="00404293" w:rsidP="009C5ABE">
            <w:pPr>
              <w:tabs>
                <w:tab w:val="left" w:pos="0"/>
              </w:tabs>
              <w:overflowPunct/>
              <w:autoSpaceDE/>
              <w:autoSpaceDN/>
              <w:adjustRightInd/>
              <w:spacing w:after="0"/>
              <w:textAlignment w:val="auto"/>
              <w:rPr>
                <w:rFonts w:ascii="Times New Roman" w:hAnsi="Times New Roman"/>
                <w:sz w:val="20"/>
                <w:szCs w:val="20"/>
                <w:lang w:eastAsia="ja-JP"/>
              </w:rPr>
            </w:pPr>
            <w:r w:rsidRPr="009C5ABE">
              <w:rPr>
                <w:rFonts w:ascii="Times New Roman" w:hAnsi="Times New Roman"/>
                <w:sz w:val="20"/>
                <w:szCs w:val="20"/>
                <w:lang w:eastAsia="ja-JP"/>
              </w:rPr>
              <w:t>After data transmission on PUR, the UE may expect an explicit indication on MPDCCH for fallback to EDT or RACH</w:t>
            </w:r>
          </w:p>
          <w:p w14:paraId="37282848" w14:textId="77777777" w:rsidR="00404293" w:rsidRPr="009C5ABE" w:rsidRDefault="00404293" w:rsidP="00404293">
            <w:pPr>
              <w:overflowPunct/>
              <w:autoSpaceDE/>
              <w:autoSpaceDN/>
              <w:adjustRightInd/>
              <w:spacing w:after="0"/>
              <w:ind w:left="720" w:hanging="720"/>
              <w:textAlignment w:val="auto"/>
              <w:rPr>
                <w:rFonts w:ascii="Times New Roman" w:eastAsia="Batang" w:hAnsi="Times New Roman"/>
                <w:sz w:val="20"/>
                <w:szCs w:val="20"/>
                <w:lang w:eastAsia="en-US"/>
              </w:rPr>
            </w:pPr>
          </w:p>
          <w:p w14:paraId="1A9E2E2C" w14:textId="77777777" w:rsidR="00404293" w:rsidRPr="009C5ABE" w:rsidRDefault="00404293" w:rsidP="00404293">
            <w:pPr>
              <w:overflowPunct/>
              <w:autoSpaceDE/>
              <w:autoSpaceDN/>
              <w:adjustRightInd/>
              <w:spacing w:after="0"/>
              <w:ind w:left="720" w:hanging="720"/>
              <w:textAlignment w:val="auto"/>
              <w:rPr>
                <w:rFonts w:ascii="Times New Roman" w:eastAsia="Batang" w:hAnsi="Times New Roman"/>
                <w:b/>
                <w:bCs/>
                <w:sz w:val="20"/>
                <w:szCs w:val="20"/>
                <w:highlight w:val="darkYellow"/>
                <w:lang w:eastAsia="en-US"/>
              </w:rPr>
            </w:pPr>
            <w:r w:rsidRPr="009C5ABE">
              <w:rPr>
                <w:rFonts w:ascii="Times New Roman" w:eastAsia="Batang" w:hAnsi="Times New Roman"/>
                <w:b/>
                <w:bCs/>
                <w:sz w:val="20"/>
                <w:szCs w:val="20"/>
                <w:highlight w:val="darkYellow"/>
                <w:lang w:eastAsia="en-US"/>
              </w:rPr>
              <w:t xml:space="preserve">Working assumption </w:t>
            </w:r>
          </w:p>
          <w:p w14:paraId="415E1A90" w14:textId="77777777" w:rsidR="00404293" w:rsidRPr="009C5ABE" w:rsidRDefault="00404293" w:rsidP="00404293">
            <w:pPr>
              <w:overflowPunct/>
              <w:autoSpaceDE/>
              <w:autoSpaceDN/>
              <w:adjustRightInd/>
              <w:spacing w:after="0"/>
              <w:ind w:left="720" w:hanging="720"/>
              <w:textAlignment w:val="auto"/>
              <w:rPr>
                <w:rFonts w:ascii="Times New Roman" w:eastAsia="Batang" w:hAnsi="Times New Roman"/>
                <w:sz w:val="20"/>
                <w:szCs w:val="20"/>
                <w:lang w:eastAsia="en-US"/>
              </w:rPr>
            </w:pPr>
            <w:r w:rsidRPr="009C5ABE">
              <w:rPr>
                <w:rFonts w:ascii="Times New Roman" w:eastAsia="Batang" w:hAnsi="Times New Roman"/>
                <w:sz w:val="20"/>
                <w:szCs w:val="20"/>
                <w:lang w:eastAsia="en-US"/>
              </w:rPr>
              <w:t>For eMTC full PRB allocation, for PUR with R&gt;= [64 or 128] repetitions:</w:t>
            </w:r>
          </w:p>
          <w:p w14:paraId="522DD237" w14:textId="77777777" w:rsidR="00404293" w:rsidRPr="009C5ABE" w:rsidRDefault="00404293" w:rsidP="00404293">
            <w:pPr>
              <w:numPr>
                <w:ilvl w:val="0"/>
                <w:numId w:val="26"/>
              </w:numPr>
              <w:overflowPunct/>
              <w:autoSpaceDE/>
              <w:autoSpaceDN/>
              <w:adjustRightInd/>
              <w:spacing w:after="0"/>
              <w:textAlignment w:val="auto"/>
              <w:rPr>
                <w:rFonts w:ascii="Times New Roman" w:eastAsia="Batang" w:hAnsi="Times New Roman"/>
                <w:sz w:val="20"/>
                <w:szCs w:val="20"/>
                <w:lang w:eastAsia="en-US"/>
              </w:rPr>
            </w:pPr>
            <w:r w:rsidRPr="009C5ABE">
              <w:rPr>
                <w:rFonts w:ascii="Times New Roman" w:eastAsia="Batang" w:hAnsi="Times New Roman"/>
                <w:sz w:val="20"/>
                <w:szCs w:val="20"/>
                <w:lang w:eastAsia="en-US"/>
              </w:rPr>
              <w:t>Allow for UE-specific cyclic shift ([2 or 4 or 8] cyclic shifts) for DMRS.</w:t>
            </w:r>
          </w:p>
          <w:p w14:paraId="42E661E5" w14:textId="77777777" w:rsidR="00404293" w:rsidRPr="009C5ABE" w:rsidRDefault="00404293" w:rsidP="00404293">
            <w:pPr>
              <w:numPr>
                <w:ilvl w:val="0"/>
                <w:numId w:val="26"/>
              </w:numPr>
              <w:overflowPunct/>
              <w:autoSpaceDE/>
              <w:autoSpaceDN/>
              <w:adjustRightInd/>
              <w:spacing w:after="0"/>
              <w:textAlignment w:val="auto"/>
              <w:rPr>
                <w:rFonts w:ascii="Times New Roman" w:eastAsia="Batang" w:hAnsi="Times New Roman"/>
                <w:sz w:val="20"/>
                <w:szCs w:val="20"/>
                <w:lang w:eastAsia="en-US"/>
              </w:rPr>
            </w:pPr>
            <w:r w:rsidRPr="009C5ABE">
              <w:rPr>
                <w:rFonts w:ascii="Times New Roman" w:eastAsia="Batang" w:hAnsi="Times New Roman"/>
                <w:sz w:val="20"/>
                <w:szCs w:val="20"/>
                <w:lang w:eastAsia="en-US"/>
              </w:rPr>
              <w:t>The number of PRBs that can be allocated to a UE are the same as in legacy (e.g., max 2PRBs can be allocated to a UE in CE Mode B)</w:t>
            </w:r>
          </w:p>
          <w:p w14:paraId="1B4666D6" w14:textId="77777777" w:rsidR="00404293" w:rsidRPr="009C5ABE" w:rsidRDefault="00404293" w:rsidP="00404293">
            <w:pPr>
              <w:numPr>
                <w:ilvl w:val="0"/>
                <w:numId w:val="26"/>
              </w:numPr>
              <w:overflowPunct/>
              <w:autoSpaceDE/>
              <w:autoSpaceDN/>
              <w:adjustRightInd/>
              <w:spacing w:after="0"/>
              <w:textAlignment w:val="auto"/>
              <w:rPr>
                <w:rFonts w:ascii="Times New Roman" w:eastAsia="Batang" w:hAnsi="Times New Roman"/>
                <w:sz w:val="20"/>
                <w:szCs w:val="20"/>
                <w:lang w:eastAsia="en-US"/>
              </w:rPr>
            </w:pPr>
            <w:r w:rsidRPr="009C5ABE">
              <w:rPr>
                <w:rFonts w:ascii="Times New Roman" w:eastAsia="Batang" w:hAnsi="Times New Roman"/>
                <w:sz w:val="20"/>
                <w:szCs w:val="20"/>
                <w:lang w:eastAsia="en-US"/>
              </w:rPr>
              <w:t xml:space="preserve">For PUSCH scrambling, the baseline is the current </w:t>
            </w:r>
            <w:proofErr w:type="spellStart"/>
            <w:r w:rsidRPr="009C5ABE">
              <w:rPr>
                <w:rFonts w:ascii="Times New Roman" w:eastAsia="Batang" w:hAnsi="Times New Roman"/>
                <w:sz w:val="20"/>
                <w:szCs w:val="20"/>
                <w:lang w:eastAsia="en-US"/>
              </w:rPr>
              <w:t>c_init</w:t>
            </w:r>
            <w:proofErr w:type="spellEnd"/>
            <w:r w:rsidRPr="009C5ABE">
              <w:rPr>
                <w:rFonts w:ascii="Times New Roman" w:eastAsia="Batang" w:hAnsi="Times New Roman"/>
                <w:sz w:val="20"/>
                <w:szCs w:val="20"/>
                <w:lang w:eastAsia="en-US"/>
              </w:rPr>
              <w:t xml:space="preserve"> equation by using the configured PUR_RNTI. </w:t>
            </w:r>
          </w:p>
          <w:p w14:paraId="76E3CEA5" w14:textId="77777777" w:rsidR="00404293" w:rsidRPr="009C5ABE" w:rsidRDefault="00404293" w:rsidP="00404293">
            <w:pPr>
              <w:numPr>
                <w:ilvl w:val="1"/>
                <w:numId w:val="26"/>
              </w:numPr>
              <w:overflowPunct/>
              <w:autoSpaceDE/>
              <w:autoSpaceDN/>
              <w:adjustRightInd/>
              <w:spacing w:after="0"/>
              <w:textAlignment w:val="auto"/>
              <w:rPr>
                <w:rFonts w:ascii="Times New Roman" w:eastAsia="Batang" w:hAnsi="Times New Roman"/>
                <w:sz w:val="20"/>
                <w:szCs w:val="20"/>
                <w:lang w:eastAsia="en-US"/>
              </w:rPr>
            </w:pPr>
            <w:r w:rsidRPr="009C5ABE">
              <w:rPr>
                <w:rFonts w:ascii="Times New Roman" w:eastAsia="Batang" w:hAnsi="Times New Roman"/>
                <w:sz w:val="20"/>
                <w:szCs w:val="20"/>
                <w:lang w:eastAsia="en-US"/>
              </w:rPr>
              <w:t xml:space="preserve">Companies are welcome to evaluate baseline </w:t>
            </w:r>
            <w:proofErr w:type="spellStart"/>
            <w:r w:rsidRPr="009C5ABE">
              <w:rPr>
                <w:rFonts w:ascii="Times New Roman" w:eastAsia="Batang" w:hAnsi="Times New Roman"/>
                <w:sz w:val="20"/>
                <w:szCs w:val="20"/>
                <w:lang w:eastAsia="en-US"/>
              </w:rPr>
              <w:t>c_init</w:t>
            </w:r>
            <w:proofErr w:type="spellEnd"/>
            <w:r w:rsidRPr="009C5ABE">
              <w:rPr>
                <w:rFonts w:ascii="Times New Roman" w:eastAsia="Batang" w:hAnsi="Times New Roman"/>
                <w:sz w:val="20"/>
                <w:szCs w:val="20"/>
                <w:lang w:eastAsia="en-US"/>
              </w:rPr>
              <w:t xml:space="preserve">, alternative </w:t>
            </w:r>
            <w:proofErr w:type="spellStart"/>
            <w:r w:rsidRPr="009C5ABE">
              <w:rPr>
                <w:rFonts w:ascii="Times New Roman" w:eastAsia="Batang" w:hAnsi="Times New Roman"/>
                <w:sz w:val="20"/>
                <w:szCs w:val="20"/>
                <w:lang w:eastAsia="en-US"/>
              </w:rPr>
              <w:t>c_init</w:t>
            </w:r>
            <w:proofErr w:type="spellEnd"/>
            <w:r w:rsidRPr="009C5ABE">
              <w:rPr>
                <w:rFonts w:ascii="Times New Roman" w:eastAsia="Batang" w:hAnsi="Times New Roman"/>
                <w:sz w:val="20"/>
                <w:szCs w:val="20"/>
                <w:lang w:eastAsia="en-US"/>
              </w:rPr>
              <w:t xml:space="preserve"> (e.g. </w:t>
            </w:r>
            <w:proofErr w:type="spellStart"/>
            <w:r w:rsidRPr="009C5ABE">
              <w:rPr>
                <w:rFonts w:ascii="Times New Roman" w:eastAsia="Batang" w:hAnsi="Times New Roman"/>
                <w:sz w:val="20"/>
                <w:szCs w:val="20"/>
                <w:lang w:eastAsia="en-US"/>
              </w:rPr>
              <w:t>c_init</w:t>
            </w:r>
            <w:proofErr w:type="spellEnd"/>
            <w:r w:rsidRPr="009C5ABE">
              <w:rPr>
                <w:rFonts w:ascii="Times New Roman" w:eastAsia="Batang" w:hAnsi="Times New Roman"/>
                <w:sz w:val="20"/>
                <w:szCs w:val="20"/>
                <w:lang w:eastAsia="en-US"/>
              </w:rPr>
              <w:t xml:space="preserve"> for NPDSCH rotation sequence) equations, and other proposals. </w:t>
            </w:r>
          </w:p>
          <w:p w14:paraId="1C7B84E8" w14:textId="77777777" w:rsidR="00404293" w:rsidRPr="009C5ABE" w:rsidRDefault="00404293" w:rsidP="008D46E1">
            <w:pPr>
              <w:overflowPunct/>
              <w:autoSpaceDE/>
              <w:autoSpaceDN/>
              <w:adjustRightInd/>
              <w:spacing w:after="0"/>
              <w:ind w:left="720" w:hanging="720"/>
              <w:textAlignment w:val="auto"/>
              <w:rPr>
                <w:rFonts w:ascii="Times New Roman" w:eastAsia="Batang" w:hAnsi="Times New Roman"/>
                <w:sz w:val="20"/>
                <w:szCs w:val="20"/>
                <w:lang w:eastAsia="en-US"/>
              </w:rPr>
            </w:pPr>
            <w:r w:rsidRPr="009C5ABE">
              <w:rPr>
                <w:rFonts w:ascii="Times New Roman" w:eastAsia="Batang" w:hAnsi="Times New Roman"/>
                <w:sz w:val="20"/>
                <w:szCs w:val="20"/>
                <w:lang w:eastAsia="en-US"/>
              </w:rPr>
              <w:t>Note 1: The Working Assumption is also subject to the potential RAN2 and RAN4 specification impacts.</w:t>
            </w:r>
          </w:p>
          <w:p w14:paraId="49A68096" w14:textId="77777777" w:rsidR="00404293" w:rsidRPr="009C5ABE" w:rsidRDefault="00404293" w:rsidP="00404293">
            <w:pPr>
              <w:overflowPunct/>
              <w:autoSpaceDE/>
              <w:autoSpaceDN/>
              <w:adjustRightInd/>
              <w:spacing w:after="0"/>
              <w:ind w:left="720" w:hanging="720"/>
              <w:textAlignment w:val="auto"/>
              <w:rPr>
                <w:rFonts w:ascii="Times New Roman" w:eastAsia="Batang" w:hAnsi="Times New Roman"/>
                <w:sz w:val="20"/>
                <w:szCs w:val="20"/>
                <w:lang w:eastAsia="en-US"/>
              </w:rPr>
            </w:pPr>
            <w:r w:rsidRPr="009C5ABE">
              <w:rPr>
                <w:rFonts w:ascii="Times New Roman" w:eastAsia="Batang" w:hAnsi="Times New Roman"/>
                <w:sz w:val="20"/>
                <w:szCs w:val="20"/>
                <w:lang w:eastAsia="en-US"/>
              </w:rPr>
              <w:t>Note 2: It is transparent to a given UE whether the eNB is allocating other UEs in the same resource.</w:t>
            </w:r>
          </w:p>
        </w:tc>
      </w:tr>
    </w:tbl>
    <w:p w14:paraId="77425FCC" w14:textId="77777777" w:rsidR="00404293" w:rsidRPr="00404293" w:rsidRDefault="00404293" w:rsidP="00B973E0">
      <w:pPr>
        <w:tabs>
          <w:tab w:val="left" w:pos="567"/>
        </w:tabs>
        <w:overflowPunct/>
        <w:autoSpaceDE/>
        <w:autoSpaceDN/>
        <w:snapToGrid w:val="0"/>
        <w:spacing w:after="0"/>
        <w:textAlignment w:val="auto"/>
        <w:rPr>
          <w:rFonts w:ascii="Arial" w:hAnsi="Arial" w:cs="Arial"/>
        </w:rPr>
      </w:pPr>
    </w:p>
    <w:p w14:paraId="4861FEC2" w14:textId="77777777" w:rsidR="00404293" w:rsidRPr="00404293" w:rsidRDefault="00404293" w:rsidP="00B973E0">
      <w:pPr>
        <w:tabs>
          <w:tab w:val="left" w:pos="567"/>
        </w:tabs>
        <w:overflowPunct/>
        <w:autoSpaceDE/>
        <w:autoSpaceDN/>
        <w:snapToGrid w:val="0"/>
        <w:spacing w:after="0"/>
        <w:textAlignment w:val="auto"/>
        <w:rPr>
          <w:rFonts w:ascii="Arial" w:hAnsi="Arial" w:cs="Arial"/>
        </w:rPr>
      </w:pPr>
    </w:p>
    <w:p w14:paraId="727736CF" w14:textId="77777777" w:rsidR="00AD7D10" w:rsidRPr="0045044E" w:rsidRDefault="00AD7D10" w:rsidP="00AD7D10">
      <w:pPr>
        <w:rPr>
          <w:rFonts w:ascii="Times" w:eastAsia="Batang" w:hAnsi="Times"/>
          <w:szCs w:val="24"/>
          <w:lang w:eastAsia="x-none"/>
        </w:rPr>
      </w:pPr>
      <w:r w:rsidRPr="005A35D9">
        <w:rPr>
          <w:rFonts w:ascii="Arial" w:hAnsi="Arial" w:cs="Arial"/>
        </w:rPr>
        <w:t xml:space="preserve">RAN1 discussed </w:t>
      </w:r>
      <w:r w:rsidRPr="005A35D9">
        <w:rPr>
          <w:rFonts w:ascii="Arial" w:hAnsi="Arial" w:cs="Arial"/>
          <w:b/>
        </w:rPr>
        <w:t>scheduling of multiple DL/UL transport blocks</w:t>
      </w:r>
      <w:r w:rsidRPr="005A35D9">
        <w:rPr>
          <w:rFonts w:ascii="Arial" w:hAnsi="Arial" w:cs="Arial"/>
        </w:rPr>
        <w:t>, with the following agreements:</w:t>
      </w:r>
    </w:p>
    <w:tbl>
      <w:tblPr>
        <w:tblStyle w:val="TableGrid3"/>
        <w:tblW w:w="0" w:type="auto"/>
        <w:tblInd w:w="720" w:type="dxa"/>
        <w:tblLook w:val="04A0" w:firstRow="1" w:lastRow="0" w:firstColumn="1" w:lastColumn="0" w:noHBand="0" w:noVBand="1"/>
      </w:tblPr>
      <w:tblGrid>
        <w:gridCol w:w="9062"/>
      </w:tblGrid>
      <w:tr w:rsidR="00404293" w:rsidRPr="009C5ABE" w14:paraId="2D955AA3" w14:textId="77777777" w:rsidTr="008D46E1">
        <w:tc>
          <w:tcPr>
            <w:tcW w:w="9062" w:type="dxa"/>
          </w:tcPr>
          <w:p w14:paraId="627E9756" w14:textId="77777777" w:rsidR="00404293" w:rsidRPr="009C5ABE" w:rsidRDefault="00062437" w:rsidP="00404293">
            <w:pPr>
              <w:overflowPunct/>
              <w:autoSpaceDE/>
              <w:autoSpaceDN/>
              <w:adjustRightInd/>
              <w:spacing w:after="0"/>
              <w:ind w:left="720" w:hanging="720"/>
              <w:textAlignment w:val="auto"/>
              <w:rPr>
                <w:rFonts w:ascii="Times" w:eastAsia="Batang" w:hAnsi="Times" w:cs="Times"/>
                <w:sz w:val="20"/>
                <w:szCs w:val="20"/>
                <w:lang w:eastAsia="x-none"/>
              </w:rPr>
            </w:pPr>
            <w:hyperlink r:id="rId14" w:history="1">
              <w:r w:rsidR="00404293" w:rsidRPr="009C5ABE">
                <w:rPr>
                  <w:rFonts w:ascii="Times" w:eastAsia="Batang" w:hAnsi="Times" w:cs="Times"/>
                  <w:b/>
                  <w:bCs/>
                  <w:color w:val="0000FF"/>
                  <w:sz w:val="20"/>
                  <w:szCs w:val="20"/>
                  <w:u w:val="single"/>
                  <w:lang w:eastAsia="en-US"/>
                </w:rPr>
                <w:t>R1-1909497</w:t>
              </w:r>
            </w:hyperlink>
            <w:r w:rsidR="00404293" w:rsidRPr="009C5ABE">
              <w:rPr>
                <w:rFonts w:ascii="Times" w:eastAsia="Batang" w:hAnsi="Times" w:cs="Times"/>
                <w:sz w:val="20"/>
                <w:szCs w:val="20"/>
                <w:lang w:eastAsia="x-none"/>
              </w:rPr>
              <w:tab/>
              <w:t>Feature lead summary for Scheduling of multiple DL/UL transport blocks for LTE-MTC</w:t>
            </w:r>
            <w:r w:rsidR="00404293" w:rsidRPr="009C5ABE">
              <w:rPr>
                <w:rFonts w:ascii="Times" w:eastAsia="Batang" w:hAnsi="Times" w:cs="Times"/>
                <w:sz w:val="20"/>
                <w:szCs w:val="20"/>
                <w:lang w:eastAsia="x-none"/>
              </w:rPr>
              <w:tab/>
              <w:t>Ericsson</w:t>
            </w:r>
          </w:p>
          <w:p w14:paraId="2D80AD10" w14:textId="77777777" w:rsidR="00404293" w:rsidRPr="009C5ABE" w:rsidRDefault="00062437" w:rsidP="00404293">
            <w:pPr>
              <w:overflowPunct/>
              <w:autoSpaceDE/>
              <w:autoSpaceDN/>
              <w:adjustRightInd/>
              <w:spacing w:after="0"/>
              <w:ind w:left="720" w:hanging="720"/>
              <w:textAlignment w:val="auto"/>
              <w:rPr>
                <w:rFonts w:ascii="Times" w:eastAsia="Batang" w:hAnsi="Times" w:cs="Times"/>
                <w:sz w:val="20"/>
                <w:szCs w:val="20"/>
                <w:lang w:eastAsia="en-US"/>
              </w:rPr>
            </w:pPr>
            <w:hyperlink r:id="rId15" w:history="1">
              <w:r w:rsidR="00404293" w:rsidRPr="009C5ABE">
                <w:rPr>
                  <w:rFonts w:ascii="Times" w:eastAsia="Batang" w:hAnsi="Times" w:cs="Times"/>
                  <w:b/>
                  <w:bCs/>
                  <w:color w:val="0000FF"/>
                  <w:sz w:val="20"/>
                  <w:szCs w:val="20"/>
                  <w:u w:val="single"/>
                  <w:lang w:eastAsia="en-US"/>
                </w:rPr>
                <w:t>R1-1909698</w:t>
              </w:r>
            </w:hyperlink>
            <w:r w:rsidR="00404293" w:rsidRPr="009C5ABE">
              <w:rPr>
                <w:rFonts w:ascii="Times" w:eastAsia="Batang" w:hAnsi="Times" w:cs="Times"/>
                <w:sz w:val="20"/>
                <w:szCs w:val="20"/>
                <w:lang w:eastAsia="en-US"/>
              </w:rPr>
              <w:tab/>
              <w:t>Feature lead summary #2 for Scheduling of multiple DL/UL transport blocks for LTE-MTC</w:t>
            </w:r>
            <w:r w:rsidR="00404293" w:rsidRPr="009C5ABE">
              <w:rPr>
                <w:rFonts w:ascii="Times" w:eastAsia="Batang" w:hAnsi="Times" w:cs="Times"/>
                <w:sz w:val="20"/>
                <w:szCs w:val="20"/>
                <w:lang w:eastAsia="en-US"/>
              </w:rPr>
              <w:tab/>
              <w:t>Ericsson</w:t>
            </w:r>
          </w:p>
          <w:p w14:paraId="3C7C0B17" w14:textId="77777777" w:rsidR="00404293" w:rsidRPr="009C5ABE" w:rsidRDefault="00404293" w:rsidP="00404293">
            <w:pPr>
              <w:overflowPunct/>
              <w:autoSpaceDE/>
              <w:autoSpaceDN/>
              <w:adjustRightInd/>
              <w:spacing w:after="0"/>
              <w:ind w:left="720" w:hanging="720"/>
              <w:textAlignment w:val="auto"/>
              <w:rPr>
                <w:rFonts w:ascii="Times" w:eastAsia="Batang" w:hAnsi="Times" w:cs="Times"/>
                <w:sz w:val="20"/>
                <w:szCs w:val="20"/>
                <w:lang w:eastAsia="en-US"/>
              </w:rPr>
            </w:pPr>
          </w:p>
          <w:p w14:paraId="7DC247BF" w14:textId="77777777" w:rsidR="00404293" w:rsidRPr="009C5ABE" w:rsidRDefault="00404293" w:rsidP="00404293">
            <w:pPr>
              <w:tabs>
                <w:tab w:val="left" w:pos="360"/>
              </w:tabs>
              <w:overflowPunct/>
              <w:autoSpaceDE/>
              <w:autoSpaceDN/>
              <w:adjustRightInd/>
              <w:spacing w:after="0"/>
              <w:ind w:left="360" w:hanging="360"/>
              <w:textAlignment w:val="auto"/>
              <w:rPr>
                <w:rFonts w:ascii="Times" w:hAnsi="Times" w:cs="Times"/>
                <w:b/>
                <w:bCs/>
                <w:sz w:val="20"/>
                <w:szCs w:val="20"/>
                <w:highlight w:val="green"/>
                <w:lang w:eastAsia="ja-JP"/>
              </w:rPr>
            </w:pPr>
            <w:r w:rsidRPr="009C5ABE">
              <w:rPr>
                <w:rFonts w:ascii="Times" w:hAnsi="Times" w:cs="Times"/>
                <w:b/>
                <w:bCs/>
                <w:sz w:val="20"/>
                <w:szCs w:val="20"/>
                <w:highlight w:val="green"/>
                <w:lang w:eastAsia="ja-JP"/>
              </w:rPr>
              <w:t>Agreement</w:t>
            </w:r>
          </w:p>
          <w:p w14:paraId="214754C9" w14:textId="77777777" w:rsidR="00404293" w:rsidRPr="009C5ABE" w:rsidRDefault="00404293" w:rsidP="00404293">
            <w:pPr>
              <w:tabs>
                <w:tab w:val="left" w:pos="0"/>
              </w:tabs>
              <w:overflowPunct/>
              <w:autoSpaceDE/>
              <w:autoSpaceDN/>
              <w:adjustRightInd/>
              <w:spacing w:after="0"/>
              <w:textAlignment w:val="auto"/>
              <w:rPr>
                <w:rFonts w:ascii="Times" w:hAnsi="Times" w:cs="Times"/>
                <w:sz w:val="20"/>
                <w:szCs w:val="20"/>
                <w:lang w:eastAsia="ja-JP"/>
              </w:rPr>
            </w:pPr>
            <w:r w:rsidRPr="009C5ABE">
              <w:rPr>
                <w:rFonts w:ascii="Times" w:hAnsi="Times" w:cs="Times"/>
                <w:sz w:val="20"/>
                <w:szCs w:val="20"/>
                <w:lang w:eastAsia="ja-JP"/>
              </w:rPr>
              <w:t>In RAN1#98bis, select one of the following options for unicast in CE mode A</w:t>
            </w:r>
          </w:p>
          <w:p w14:paraId="488C7A29" w14:textId="77777777" w:rsidR="00404293" w:rsidRPr="009C5ABE" w:rsidRDefault="00404293" w:rsidP="00404293">
            <w:pPr>
              <w:tabs>
                <w:tab w:val="left" w:pos="0"/>
              </w:tabs>
              <w:overflowPunct/>
              <w:autoSpaceDE/>
              <w:autoSpaceDN/>
              <w:adjustRightInd/>
              <w:spacing w:after="0"/>
              <w:textAlignment w:val="auto"/>
              <w:rPr>
                <w:rFonts w:ascii="Times" w:hAnsi="Times" w:cs="Times"/>
                <w:sz w:val="20"/>
                <w:szCs w:val="20"/>
                <w:lang w:eastAsia="ja-JP"/>
              </w:rPr>
            </w:pPr>
            <w:r w:rsidRPr="009C5ABE">
              <w:rPr>
                <w:rFonts w:ascii="Times" w:hAnsi="Times" w:cs="Times"/>
                <w:sz w:val="20"/>
                <w:szCs w:val="20"/>
                <w:lang w:eastAsia="ja-JP"/>
              </w:rPr>
              <w:t>For the purpose indicating the number of TBs</w:t>
            </w:r>
          </w:p>
          <w:p w14:paraId="50375A40" w14:textId="77777777" w:rsidR="00404293" w:rsidRPr="009C5ABE" w:rsidRDefault="00404293" w:rsidP="00404293">
            <w:pPr>
              <w:numPr>
                <w:ilvl w:val="0"/>
                <w:numId w:val="24"/>
              </w:numPr>
              <w:tabs>
                <w:tab w:val="left" w:pos="360"/>
              </w:tabs>
              <w:overflowPunct/>
              <w:autoSpaceDE/>
              <w:autoSpaceDN/>
              <w:adjustRightInd/>
              <w:spacing w:after="0"/>
              <w:textAlignment w:val="auto"/>
              <w:rPr>
                <w:rFonts w:ascii="Times" w:hAnsi="Times" w:cs="Times"/>
                <w:sz w:val="20"/>
                <w:szCs w:val="20"/>
                <w:lang w:eastAsia="ja-JP"/>
              </w:rPr>
            </w:pPr>
            <w:r w:rsidRPr="009C5ABE">
              <w:rPr>
                <w:rFonts w:ascii="Times" w:hAnsi="Times" w:cs="Times"/>
                <w:sz w:val="20"/>
                <w:szCs w:val="20"/>
                <w:lang w:eastAsia="ja-JP"/>
              </w:rPr>
              <w:t>Option 1: 1 bit is added to the DCI to indicate 1 TB or multiple TBs</w:t>
            </w:r>
          </w:p>
          <w:p w14:paraId="768E1D8B" w14:textId="77777777" w:rsidR="00404293" w:rsidRPr="009C5ABE" w:rsidRDefault="00404293" w:rsidP="00404293">
            <w:pPr>
              <w:numPr>
                <w:ilvl w:val="1"/>
                <w:numId w:val="24"/>
              </w:numPr>
              <w:tabs>
                <w:tab w:val="left" w:pos="360"/>
              </w:tabs>
              <w:overflowPunct/>
              <w:autoSpaceDE/>
              <w:autoSpaceDN/>
              <w:adjustRightInd/>
              <w:spacing w:after="0"/>
              <w:textAlignment w:val="auto"/>
              <w:rPr>
                <w:rFonts w:ascii="Times" w:hAnsi="Times" w:cs="Times"/>
                <w:sz w:val="20"/>
                <w:szCs w:val="20"/>
                <w:lang w:eastAsia="ja-JP"/>
              </w:rPr>
            </w:pPr>
            <w:r w:rsidRPr="009C5ABE">
              <w:rPr>
                <w:rFonts w:ascii="Times" w:hAnsi="Times" w:cs="Times"/>
                <w:sz w:val="20"/>
                <w:szCs w:val="20"/>
                <w:lang w:eastAsia="ja-JP"/>
              </w:rPr>
              <w:t>FFS: Details on how to indicate the exact number of TBs in case it is multiple</w:t>
            </w:r>
          </w:p>
          <w:p w14:paraId="45104499" w14:textId="77777777" w:rsidR="00404293" w:rsidRPr="009C5ABE" w:rsidRDefault="00404293" w:rsidP="00404293">
            <w:pPr>
              <w:numPr>
                <w:ilvl w:val="0"/>
                <w:numId w:val="24"/>
              </w:numPr>
              <w:tabs>
                <w:tab w:val="left" w:pos="360"/>
              </w:tabs>
              <w:overflowPunct/>
              <w:autoSpaceDE/>
              <w:autoSpaceDN/>
              <w:adjustRightInd/>
              <w:spacing w:after="0"/>
              <w:textAlignment w:val="auto"/>
              <w:rPr>
                <w:rFonts w:ascii="Times" w:hAnsi="Times" w:cs="Times"/>
                <w:sz w:val="20"/>
                <w:szCs w:val="20"/>
                <w:lang w:eastAsia="ja-JP"/>
              </w:rPr>
            </w:pPr>
            <w:r w:rsidRPr="009C5ABE">
              <w:rPr>
                <w:rFonts w:ascii="Times" w:hAnsi="Times" w:cs="Times"/>
                <w:sz w:val="20"/>
                <w:szCs w:val="20"/>
                <w:lang w:eastAsia="ja-JP"/>
              </w:rPr>
              <w:t>Option 2: A new or repurposed field(s) in DCI indicates implicitly or explicitly to indicate 1 TB or multiple TBs</w:t>
            </w:r>
          </w:p>
          <w:p w14:paraId="1C247907" w14:textId="77777777" w:rsidR="00404293" w:rsidRPr="009C5ABE" w:rsidRDefault="00404293" w:rsidP="00404293">
            <w:pPr>
              <w:numPr>
                <w:ilvl w:val="1"/>
                <w:numId w:val="24"/>
              </w:numPr>
              <w:tabs>
                <w:tab w:val="left" w:pos="360"/>
              </w:tabs>
              <w:overflowPunct/>
              <w:autoSpaceDE/>
              <w:autoSpaceDN/>
              <w:adjustRightInd/>
              <w:spacing w:after="0"/>
              <w:textAlignment w:val="auto"/>
              <w:rPr>
                <w:rFonts w:ascii="Times" w:hAnsi="Times" w:cs="Times"/>
                <w:sz w:val="20"/>
                <w:szCs w:val="20"/>
                <w:lang w:eastAsia="ja-JP"/>
              </w:rPr>
            </w:pPr>
            <w:r w:rsidRPr="009C5ABE">
              <w:rPr>
                <w:rFonts w:ascii="Times" w:hAnsi="Times" w:cs="Times"/>
                <w:sz w:val="20"/>
                <w:szCs w:val="20"/>
                <w:lang w:eastAsia="ja-JP"/>
              </w:rPr>
              <w:t>FFS: Details on how to indicate the exact number of TBs in case it is multiple</w:t>
            </w:r>
          </w:p>
          <w:p w14:paraId="3E43B40C" w14:textId="77777777" w:rsidR="00404293" w:rsidRPr="009C5ABE" w:rsidRDefault="00404293" w:rsidP="00404293">
            <w:pPr>
              <w:numPr>
                <w:ilvl w:val="0"/>
                <w:numId w:val="24"/>
              </w:numPr>
              <w:tabs>
                <w:tab w:val="left" w:pos="360"/>
              </w:tabs>
              <w:overflowPunct/>
              <w:autoSpaceDE/>
              <w:autoSpaceDN/>
              <w:adjustRightInd/>
              <w:spacing w:after="0"/>
              <w:textAlignment w:val="auto"/>
              <w:rPr>
                <w:rFonts w:ascii="Times" w:hAnsi="Times" w:cs="Times"/>
                <w:sz w:val="20"/>
                <w:szCs w:val="20"/>
                <w:lang w:eastAsia="ja-JP"/>
              </w:rPr>
            </w:pPr>
            <w:r w:rsidRPr="009C5ABE">
              <w:rPr>
                <w:rFonts w:ascii="Times" w:hAnsi="Times" w:cs="Times"/>
                <w:sz w:val="20"/>
                <w:szCs w:val="20"/>
                <w:lang w:eastAsia="ja-JP"/>
              </w:rPr>
              <w:lastRenderedPageBreak/>
              <w:t>Option 3: 1 bit is added to the DCI to indicate one of the following:</w:t>
            </w:r>
          </w:p>
          <w:p w14:paraId="465EF42B" w14:textId="77777777" w:rsidR="00404293" w:rsidRPr="009C5ABE" w:rsidRDefault="00404293" w:rsidP="00404293">
            <w:pPr>
              <w:numPr>
                <w:ilvl w:val="1"/>
                <w:numId w:val="24"/>
              </w:numPr>
              <w:tabs>
                <w:tab w:val="left" w:pos="360"/>
              </w:tabs>
              <w:overflowPunct/>
              <w:autoSpaceDE/>
              <w:autoSpaceDN/>
              <w:adjustRightInd/>
              <w:spacing w:after="0"/>
              <w:textAlignment w:val="auto"/>
              <w:rPr>
                <w:rFonts w:ascii="Times" w:hAnsi="Times" w:cs="Times"/>
                <w:sz w:val="20"/>
                <w:szCs w:val="20"/>
                <w:lang w:eastAsia="ja-JP"/>
              </w:rPr>
            </w:pPr>
            <w:r w:rsidRPr="009C5ABE">
              <w:rPr>
                <w:rFonts w:ascii="Times" w:hAnsi="Times" w:cs="Times"/>
                <w:sz w:val="20"/>
                <w:szCs w:val="20"/>
                <w:lang w:eastAsia="ja-JP"/>
              </w:rPr>
              <w:t xml:space="preserve">Up to 4 TBs are scheduled </w:t>
            </w:r>
          </w:p>
          <w:p w14:paraId="43C9FE39" w14:textId="77777777" w:rsidR="00404293" w:rsidRPr="009C5ABE" w:rsidRDefault="00404293" w:rsidP="00404293">
            <w:pPr>
              <w:numPr>
                <w:ilvl w:val="2"/>
                <w:numId w:val="24"/>
              </w:numPr>
              <w:tabs>
                <w:tab w:val="left" w:pos="360"/>
              </w:tabs>
              <w:overflowPunct/>
              <w:autoSpaceDE/>
              <w:autoSpaceDN/>
              <w:adjustRightInd/>
              <w:spacing w:after="0"/>
              <w:textAlignment w:val="auto"/>
              <w:rPr>
                <w:rFonts w:ascii="Times" w:hAnsi="Times" w:cs="Times"/>
                <w:sz w:val="20"/>
                <w:szCs w:val="20"/>
                <w:lang w:eastAsia="ja-JP"/>
              </w:rPr>
            </w:pPr>
            <w:r w:rsidRPr="009C5ABE">
              <w:rPr>
                <w:rFonts w:ascii="Times" w:hAnsi="Times" w:cs="Times"/>
                <w:sz w:val="20"/>
                <w:szCs w:val="20"/>
                <w:lang w:eastAsia="ja-JP"/>
              </w:rPr>
              <w:t>In which case, a bit map is used to indicate details</w:t>
            </w:r>
          </w:p>
          <w:p w14:paraId="372A9A10" w14:textId="77777777" w:rsidR="00404293" w:rsidRPr="009C5ABE" w:rsidRDefault="00404293" w:rsidP="00404293">
            <w:pPr>
              <w:numPr>
                <w:ilvl w:val="1"/>
                <w:numId w:val="24"/>
              </w:numPr>
              <w:tabs>
                <w:tab w:val="left" w:pos="360"/>
              </w:tabs>
              <w:overflowPunct/>
              <w:autoSpaceDE/>
              <w:autoSpaceDN/>
              <w:adjustRightInd/>
              <w:spacing w:after="0"/>
              <w:textAlignment w:val="auto"/>
              <w:rPr>
                <w:rFonts w:ascii="Times" w:hAnsi="Times" w:cs="Times"/>
                <w:sz w:val="20"/>
                <w:szCs w:val="20"/>
                <w:lang w:eastAsia="ja-JP"/>
              </w:rPr>
            </w:pPr>
            <w:r w:rsidRPr="009C5ABE">
              <w:rPr>
                <w:rFonts w:ascii="Times" w:hAnsi="Times" w:cs="Times"/>
                <w:sz w:val="20"/>
                <w:szCs w:val="20"/>
                <w:lang w:eastAsia="ja-JP"/>
              </w:rPr>
              <w:t>Up to 8 TBs are scheduled</w:t>
            </w:r>
          </w:p>
          <w:p w14:paraId="78652AFB" w14:textId="77777777" w:rsidR="00404293" w:rsidRPr="009C5ABE" w:rsidRDefault="00404293" w:rsidP="00404293">
            <w:pPr>
              <w:numPr>
                <w:ilvl w:val="2"/>
                <w:numId w:val="24"/>
              </w:numPr>
              <w:tabs>
                <w:tab w:val="left" w:pos="360"/>
              </w:tabs>
              <w:overflowPunct/>
              <w:autoSpaceDE/>
              <w:autoSpaceDN/>
              <w:adjustRightInd/>
              <w:spacing w:after="0"/>
              <w:textAlignment w:val="auto"/>
              <w:rPr>
                <w:rFonts w:ascii="Times" w:hAnsi="Times" w:cs="Times"/>
                <w:sz w:val="20"/>
                <w:szCs w:val="20"/>
                <w:lang w:eastAsia="ja-JP"/>
              </w:rPr>
            </w:pPr>
            <w:r w:rsidRPr="009C5ABE">
              <w:rPr>
                <w:rFonts w:ascii="Times" w:hAnsi="Times" w:cs="Times"/>
                <w:sz w:val="20"/>
                <w:szCs w:val="20"/>
                <w:lang w:eastAsia="ja-JP"/>
              </w:rPr>
              <w:t>In which case, a table is used to indicate details</w:t>
            </w:r>
          </w:p>
          <w:p w14:paraId="5C2ED0D9" w14:textId="77777777" w:rsidR="00404293" w:rsidRPr="009C5ABE" w:rsidRDefault="00404293" w:rsidP="00404293">
            <w:pPr>
              <w:tabs>
                <w:tab w:val="left" w:pos="360"/>
              </w:tabs>
              <w:overflowPunct/>
              <w:autoSpaceDE/>
              <w:autoSpaceDN/>
              <w:adjustRightInd/>
              <w:spacing w:after="0"/>
              <w:ind w:left="720"/>
              <w:textAlignment w:val="auto"/>
              <w:rPr>
                <w:rFonts w:ascii="Times" w:hAnsi="Times" w:cs="Times"/>
                <w:b/>
                <w:bCs/>
                <w:sz w:val="20"/>
                <w:szCs w:val="20"/>
                <w:lang w:eastAsia="ja-JP"/>
              </w:rPr>
            </w:pPr>
          </w:p>
          <w:p w14:paraId="0B0F03CE" w14:textId="77777777" w:rsidR="00404293" w:rsidRPr="009C5ABE" w:rsidRDefault="00404293" w:rsidP="00404293">
            <w:pPr>
              <w:tabs>
                <w:tab w:val="left" w:pos="360"/>
              </w:tabs>
              <w:overflowPunct/>
              <w:autoSpaceDE/>
              <w:autoSpaceDN/>
              <w:adjustRightInd/>
              <w:spacing w:after="0"/>
              <w:ind w:left="360" w:hanging="360"/>
              <w:textAlignment w:val="auto"/>
              <w:rPr>
                <w:rFonts w:ascii="Times" w:hAnsi="Times" w:cs="Times"/>
                <w:b/>
                <w:bCs/>
                <w:sz w:val="20"/>
                <w:szCs w:val="20"/>
                <w:highlight w:val="green"/>
                <w:lang w:eastAsia="ja-JP"/>
              </w:rPr>
            </w:pPr>
            <w:r w:rsidRPr="009C5ABE">
              <w:rPr>
                <w:rFonts w:ascii="Times" w:hAnsi="Times" w:cs="Times"/>
                <w:b/>
                <w:bCs/>
                <w:sz w:val="20"/>
                <w:szCs w:val="20"/>
                <w:highlight w:val="green"/>
                <w:lang w:eastAsia="ja-JP"/>
              </w:rPr>
              <w:t>Agreement</w:t>
            </w:r>
          </w:p>
          <w:p w14:paraId="5A11A9AF" w14:textId="77777777" w:rsidR="00404293" w:rsidRPr="009C5ABE" w:rsidRDefault="00404293" w:rsidP="00404293">
            <w:pPr>
              <w:tabs>
                <w:tab w:val="left" w:pos="0"/>
              </w:tabs>
              <w:overflowPunct/>
              <w:autoSpaceDE/>
              <w:autoSpaceDN/>
              <w:adjustRightInd/>
              <w:spacing w:after="0"/>
              <w:textAlignment w:val="auto"/>
              <w:rPr>
                <w:rFonts w:ascii="Times" w:hAnsi="Times" w:cs="Times"/>
                <w:sz w:val="20"/>
                <w:szCs w:val="20"/>
                <w:lang w:eastAsia="ja-JP"/>
              </w:rPr>
            </w:pPr>
            <w:r w:rsidRPr="009C5ABE">
              <w:rPr>
                <w:rFonts w:ascii="Times" w:hAnsi="Times" w:cs="Times"/>
                <w:sz w:val="20"/>
                <w:szCs w:val="20"/>
                <w:lang w:eastAsia="ja-JP"/>
              </w:rPr>
              <w:t>In RAN1#98bis, select one of the following options for unicast in CE mode B</w:t>
            </w:r>
          </w:p>
          <w:p w14:paraId="72A79316" w14:textId="77777777" w:rsidR="00404293" w:rsidRPr="009C5ABE" w:rsidRDefault="00404293" w:rsidP="00404293">
            <w:pPr>
              <w:tabs>
                <w:tab w:val="left" w:pos="0"/>
              </w:tabs>
              <w:overflowPunct/>
              <w:autoSpaceDE/>
              <w:autoSpaceDN/>
              <w:adjustRightInd/>
              <w:spacing w:after="0"/>
              <w:textAlignment w:val="auto"/>
              <w:rPr>
                <w:rFonts w:ascii="Times" w:hAnsi="Times" w:cs="Times"/>
                <w:sz w:val="20"/>
                <w:szCs w:val="20"/>
                <w:lang w:eastAsia="ja-JP"/>
              </w:rPr>
            </w:pPr>
            <w:r w:rsidRPr="009C5ABE">
              <w:rPr>
                <w:rFonts w:ascii="Times" w:hAnsi="Times" w:cs="Times"/>
                <w:sz w:val="20"/>
                <w:szCs w:val="20"/>
                <w:lang w:eastAsia="ja-JP"/>
              </w:rPr>
              <w:t>For the purpose indicating the number of TBs</w:t>
            </w:r>
          </w:p>
          <w:p w14:paraId="21C29E24" w14:textId="77777777" w:rsidR="00404293" w:rsidRPr="009C5ABE" w:rsidRDefault="00404293" w:rsidP="00404293">
            <w:pPr>
              <w:numPr>
                <w:ilvl w:val="0"/>
                <w:numId w:val="24"/>
              </w:numPr>
              <w:tabs>
                <w:tab w:val="left" w:pos="360"/>
              </w:tabs>
              <w:overflowPunct/>
              <w:autoSpaceDE/>
              <w:autoSpaceDN/>
              <w:adjustRightInd/>
              <w:spacing w:after="0"/>
              <w:textAlignment w:val="auto"/>
              <w:rPr>
                <w:rFonts w:ascii="Times" w:hAnsi="Times" w:cs="Times"/>
                <w:sz w:val="20"/>
                <w:szCs w:val="20"/>
                <w:lang w:eastAsia="ja-JP"/>
              </w:rPr>
            </w:pPr>
            <w:r w:rsidRPr="009C5ABE">
              <w:rPr>
                <w:rFonts w:ascii="Times" w:hAnsi="Times" w:cs="Times"/>
                <w:sz w:val="20"/>
                <w:szCs w:val="20"/>
                <w:lang w:eastAsia="ja-JP"/>
              </w:rPr>
              <w:t>Option 1: 1 bit is added to the DCI to indicate 1 TB or multiple TBs</w:t>
            </w:r>
          </w:p>
          <w:p w14:paraId="42399B54" w14:textId="77777777" w:rsidR="00404293" w:rsidRPr="009C5ABE" w:rsidRDefault="00404293" w:rsidP="00404293">
            <w:pPr>
              <w:numPr>
                <w:ilvl w:val="1"/>
                <w:numId w:val="24"/>
              </w:numPr>
              <w:tabs>
                <w:tab w:val="left" w:pos="360"/>
              </w:tabs>
              <w:overflowPunct/>
              <w:autoSpaceDE/>
              <w:autoSpaceDN/>
              <w:adjustRightInd/>
              <w:spacing w:after="0"/>
              <w:textAlignment w:val="auto"/>
              <w:rPr>
                <w:rFonts w:ascii="Times" w:hAnsi="Times" w:cs="Times"/>
                <w:sz w:val="20"/>
                <w:szCs w:val="20"/>
                <w:lang w:eastAsia="ja-JP"/>
              </w:rPr>
            </w:pPr>
            <w:r w:rsidRPr="009C5ABE">
              <w:rPr>
                <w:rFonts w:ascii="Times" w:hAnsi="Times" w:cs="Times"/>
                <w:sz w:val="20"/>
                <w:szCs w:val="20"/>
                <w:lang w:eastAsia="ja-JP"/>
              </w:rPr>
              <w:t>FFS: Details on how to indicate the exact number of TBs in case it is multiple</w:t>
            </w:r>
          </w:p>
          <w:p w14:paraId="3708AD99" w14:textId="77777777" w:rsidR="00404293" w:rsidRPr="009C5ABE" w:rsidRDefault="00404293" w:rsidP="00404293">
            <w:pPr>
              <w:numPr>
                <w:ilvl w:val="0"/>
                <w:numId w:val="24"/>
              </w:numPr>
              <w:tabs>
                <w:tab w:val="left" w:pos="360"/>
              </w:tabs>
              <w:overflowPunct/>
              <w:autoSpaceDE/>
              <w:autoSpaceDN/>
              <w:adjustRightInd/>
              <w:spacing w:after="0"/>
              <w:textAlignment w:val="auto"/>
              <w:rPr>
                <w:rFonts w:ascii="Times" w:hAnsi="Times" w:cs="Times"/>
                <w:sz w:val="20"/>
                <w:szCs w:val="20"/>
                <w:lang w:eastAsia="ja-JP"/>
              </w:rPr>
            </w:pPr>
            <w:r w:rsidRPr="009C5ABE">
              <w:rPr>
                <w:rFonts w:ascii="Times" w:hAnsi="Times" w:cs="Times"/>
                <w:sz w:val="20"/>
                <w:szCs w:val="20"/>
                <w:lang w:eastAsia="ja-JP"/>
              </w:rPr>
              <w:t>Option 2: A new or repurposed field(s) in DCI indicates implicitly or explicitly to indicate 1 TB or multiple TBs</w:t>
            </w:r>
          </w:p>
          <w:p w14:paraId="62F89661" w14:textId="77777777" w:rsidR="00404293" w:rsidRPr="009C5ABE" w:rsidRDefault="00404293" w:rsidP="00404293">
            <w:pPr>
              <w:numPr>
                <w:ilvl w:val="1"/>
                <w:numId w:val="24"/>
              </w:numPr>
              <w:tabs>
                <w:tab w:val="left" w:pos="360"/>
              </w:tabs>
              <w:overflowPunct/>
              <w:autoSpaceDE/>
              <w:autoSpaceDN/>
              <w:adjustRightInd/>
              <w:spacing w:after="0"/>
              <w:textAlignment w:val="auto"/>
              <w:rPr>
                <w:rFonts w:ascii="Times" w:hAnsi="Times" w:cs="Times"/>
                <w:sz w:val="20"/>
                <w:szCs w:val="20"/>
                <w:lang w:eastAsia="ja-JP"/>
              </w:rPr>
            </w:pPr>
            <w:r w:rsidRPr="009C5ABE">
              <w:rPr>
                <w:rFonts w:ascii="Times" w:hAnsi="Times" w:cs="Times"/>
                <w:sz w:val="20"/>
                <w:szCs w:val="20"/>
                <w:lang w:eastAsia="ja-JP"/>
              </w:rPr>
              <w:t>FFS: Details on how to indicate the exact number of TBs in case it is multiple</w:t>
            </w:r>
          </w:p>
          <w:p w14:paraId="75ADF23C" w14:textId="77777777" w:rsidR="00404293" w:rsidRPr="009C5ABE" w:rsidRDefault="00404293" w:rsidP="00404293">
            <w:pPr>
              <w:numPr>
                <w:ilvl w:val="0"/>
                <w:numId w:val="24"/>
              </w:numPr>
              <w:tabs>
                <w:tab w:val="left" w:pos="360"/>
              </w:tabs>
              <w:overflowPunct/>
              <w:autoSpaceDE/>
              <w:autoSpaceDN/>
              <w:adjustRightInd/>
              <w:spacing w:after="0"/>
              <w:textAlignment w:val="auto"/>
              <w:rPr>
                <w:rFonts w:ascii="Times" w:hAnsi="Times" w:cs="Times"/>
                <w:sz w:val="20"/>
                <w:szCs w:val="20"/>
                <w:lang w:eastAsia="ja-JP"/>
              </w:rPr>
            </w:pPr>
            <w:r w:rsidRPr="009C5ABE">
              <w:rPr>
                <w:rFonts w:ascii="Times" w:hAnsi="Times" w:cs="Times"/>
                <w:sz w:val="20"/>
                <w:szCs w:val="20"/>
                <w:lang w:eastAsia="ja-JP"/>
              </w:rPr>
              <w:t xml:space="preserve">Option 3: 1 bit is added to the DCI to indicate </w:t>
            </w:r>
            <w:proofErr w:type="gramStart"/>
            <w:r w:rsidRPr="009C5ABE">
              <w:rPr>
                <w:rFonts w:ascii="Times" w:hAnsi="Times" w:cs="Times"/>
                <w:sz w:val="20"/>
                <w:szCs w:val="20"/>
                <w:lang w:eastAsia="ja-JP"/>
              </w:rPr>
              <w:t>mixed(</w:t>
            </w:r>
            <w:proofErr w:type="gramEnd"/>
            <w:r w:rsidRPr="009C5ABE">
              <w:rPr>
                <w:rFonts w:ascii="Times" w:hAnsi="Times" w:cs="Times"/>
                <w:sz w:val="20"/>
                <w:szCs w:val="20"/>
                <w:lang w:eastAsia="ja-JP"/>
              </w:rPr>
              <w:t>initial and retransmission) scheduling and non-mixed scheduling</w:t>
            </w:r>
          </w:p>
          <w:p w14:paraId="2D32D053" w14:textId="77777777" w:rsidR="00404293" w:rsidRPr="009C5ABE" w:rsidRDefault="00404293" w:rsidP="00404293">
            <w:pPr>
              <w:numPr>
                <w:ilvl w:val="1"/>
                <w:numId w:val="24"/>
              </w:numPr>
              <w:tabs>
                <w:tab w:val="left" w:pos="360"/>
              </w:tabs>
              <w:overflowPunct/>
              <w:autoSpaceDE/>
              <w:autoSpaceDN/>
              <w:adjustRightInd/>
              <w:spacing w:after="0"/>
              <w:textAlignment w:val="auto"/>
              <w:rPr>
                <w:rFonts w:ascii="Times" w:hAnsi="Times" w:cs="Times"/>
                <w:sz w:val="20"/>
                <w:szCs w:val="20"/>
                <w:lang w:eastAsia="ja-JP"/>
              </w:rPr>
            </w:pPr>
            <w:r w:rsidRPr="009C5ABE">
              <w:rPr>
                <w:rFonts w:ascii="Times" w:hAnsi="Times" w:cs="Times"/>
                <w:sz w:val="20"/>
                <w:szCs w:val="20"/>
                <w:lang w:eastAsia="ja-JP"/>
              </w:rPr>
              <w:t xml:space="preserve">Depending on whether it is mixed or non-mixed scheduling, UE </w:t>
            </w:r>
            <w:proofErr w:type="spellStart"/>
            <w:r w:rsidRPr="009C5ABE">
              <w:rPr>
                <w:rFonts w:ascii="Times" w:hAnsi="Times" w:cs="Times"/>
                <w:sz w:val="20"/>
                <w:szCs w:val="20"/>
                <w:lang w:eastAsia="ja-JP"/>
              </w:rPr>
              <w:t>interpretes</w:t>
            </w:r>
            <w:proofErr w:type="spellEnd"/>
            <w:r w:rsidRPr="009C5ABE">
              <w:rPr>
                <w:rFonts w:ascii="Times" w:hAnsi="Times" w:cs="Times"/>
                <w:sz w:val="20"/>
                <w:szCs w:val="20"/>
                <w:lang w:eastAsia="ja-JP"/>
              </w:rPr>
              <w:t xml:space="preserve"> the field indicating the number of TBs differently</w:t>
            </w:r>
          </w:p>
          <w:p w14:paraId="116EC29E" w14:textId="77777777" w:rsidR="00404293" w:rsidRPr="009C5ABE" w:rsidRDefault="00404293" w:rsidP="00404293">
            <w:pPr>
              <w:numPr>
                <w:ilvl w:val="1"/>
                <w:numId w:val="24"/>
              </w:numPr>
              <w:tabs>
                <w:tab w:val="left" w:pos="360"/>
              </w:tabs>
              <w:overflowPunct/>
              <w:autoSpaceDE/>
              <w:autoSpaceDN/>
              <w:adjustRightInd/>
              <w:spacing w:after="0"/>
              <w:textAlignment w:val="auto"/>
              <w:rPr>
                <w:rFonts w:ascii="Times" w:hAnsi="Times" w:cs="Times"/>
                <w:sz w:val="20"/>
                <w:szCs w:val="20"/>
                <w:lang w:eastAsia="ja-JP"/>
              </w:rPr>
            </w:pPr>
            <w:r w:rsidRPr="009C5ABE">
              <w:rPr>
                <w:rFonts w:ascii="Times" w:hAnsi="Times" w:cs="Times"/>
                <w:sz w:val="20"/>
                <w:szCs w:val="20"/>
                <w:lang w:eastAsia="ja-JP"/>
              </w:rPr>
              <w:t>FFS: Details</w:t>
            </w:r>
          </w:p>
          <w:p w14:paraId="612CDF4B" w14:textId="77777777" w:rsidR="00404293" w:rsidRPr="009C5ABE" w:rsidRDefault="00404293" w:rsidP="00404293">
            <w:pPr>
              <w:tabs>
                <w:tab w:val="left" w:pos="360"/>
              </w:tabs>
              <w:overflowPunct/>
              <w:autoSpaceDE/>
              <w:autoSpaceDN/>
              <w:adjustRightInd/>
              <w:spacing w:after="0"/>
              <w:ind w:left="1701" w:hanging="1701"/>
              <w:textAlignment w:val="auto"/>
              <w:rPr>
                <w:rFonts w:ascii="Times" w:hAnsi="Times" w:cs="Times"/>
                <w:sz w:val="20"/>
                <w:szCs w:val="20"/>
                <w:lang w:eastAsia="ja-JP"/>
              </w:rPr>
            </w:pPr>
          </w:p>
          <w:p w14:paraId="117F2D6B" w14:textId="77777777" w:rsidR="00404293" w:rsidRPr="009C5ABE" w:rsidRDefault="00404293" w:rsidP="00404293">
            <w:pPr>
              <w:tabs>
                <w:tab w:val="left" w:pos="360"/>
              </w:tabs>
              <w:overflowPunct/>
              <w:autoSpaceDE/>
              <w:autoSpaceDN/>
              <w:adjustRightInd/>
              <w:spacing w:after="0"/>
              <w:ind w:left="360" w:hanging="360"/>
              <w:textAlignment w:val="auto"/>
              <w:rPr>
                <w:rFonts w:ascii="Times" w:hAnsi="Times" w:cs="Times"/>
                <w:b/>
                <w:bCs/>
                <w:sz w:val="20"/>
                <w:szCs w:val="20"/>
                <w:highlight w:val="green"/>
                <w:lang w:eastAsia="ja-JP"/>
              </w:rPr>
            </w:pPr>
            <w:r w:rsidRPr="009C5ABE">
              <w:rPr>
                <w:rFonts w:ascii="Times" w:hAnsi="Times" w:cs="Times"/>
                <w:b/>
                <w:bCs/>
                <w:sz w:val="20"/>
                <w:szCs w:val="20"/>
                <w:highlight w:val="green"/>
                <w:lang w:eastAsia="ja-JP"/>
              </w:rPr>
              <w:t>Agreement</w:t>
            </w:r>
          </w:p>
          <w:p w14:paraId="56FE2E4C" w14:textId="77777777" w:rsidR="00404293" w:rsidRPr="009C5ABE" w:rsidRDefault="00404293" w:rsidP="00404293">
            <w:pPr>
              <w:tabs>
                <w:tab w:val="left" w:pos="0"/>
              </w:tabs>
              <w:overflowPunct/>
              <w:autoSpaceDE/>
              <w:autoSpaceDN/>
              <w:adjustRightInd/>
              <w:spacing w:after="0"/>
              <w:textAlignment w:val="auto"/>
              <w:rPr>
                <w:rFonts w:ascii="Times" w:hAnsi="Times" w:cs="Times"/>
                <w:sz w:val="20"/>
                <w:szCs w:val="20"/>
                <w:lang w:eastAsia="ja-JP"/>
              </w:rPr>
            </w:pPr>
            <w:r w:rsidRPr="009C5ABE">
              <w:rPr>
                <w:rFonts w:ascii="Times" w:hAnsi="Times" w:cs="Times"/>
                <w:sz w:val="20"/>
                <w:szCs w:val="20"/>
                <w:lang w:eastAsia="ja-JP"/>
              </w:rPr>
              <w:t xml:space="preserve">For unicast, at least when the scheduling with a single DCI includes retransmission(s) in some of the allocated HARQ process(es), the allocation of the HARQ processes is </w:t>
            </w:r>
            <w:proofErr w:type="spellStart"/>
            <w:r w:rsidRPr="009C5ABE">
              <w:rPr>
                <w:rFonts w:ascii="Times" w:hAnsi="Times" w:cs="Times"/>
                <w:sz w:val="20"/>
                <w:szCs w:val="20"/>
                <w:lang w:eastAsia="ja-JP"/>
              </w:rPr>
              <w:t>downselected</w:t>
            </w:r>
            <w:proofErr w:type="spellEnd"/>
            <w:r w:rsidRPr="009C5ABE">
              <w:rPr>
                <w:rFonts w:ascii="Times" w:hAnsi="Times" w:cs="Times"/>
                <w:sz w:val="20"/>
                <w:szCs w:val="20"/>
                <w:lang w:eastAsia="ja-JP"/>
              </w:rPr>
              <w:t xml:space="preserve"> from the following options in RAN1#98bis</w:t>
            </w:r>
          </w:p>
          <w:p w14:paraId="7042FDF0" w14:textId="77777777" w:rsidR="00404293" w:rsidRPr="009C5ABE" w:rsidRDefault="00404293" w:rsidP="00404293">
            <w:pPr>
              <w:numPr>
                <w:ilvl w:val="0"/>
                <w:numId w:val="19"/>
              </w:numPr>
              <w:tabs>
                <w:tab w:val="left" w:pos="0"/>
              </w:tabs>
              <w:overflowPunct/>
              <w:autoSpaceDE/>
              <w:autoSpaceDN/>
              <w:adjustRightInd/>
              <w:spacing w:after="0"/>
              <w:textAlignment w:val="auto"/>
              <w:rPr>
                <w:rFonts w:ascii="Times" w:hAnsi="Times" w:cs="Times"/>
                <w:sz w:val="20"/>
                <w:szCs w:val="20"/>
                <w:lang w:eastAsia="ja-JP"/>
              </w:rPr>
            </w:pPr>
            <w:r w:rsidRPr="009C5ABE">
              <w:rPr>
                <w:rFonts w:ascii="Times" w:hAnsi="Times" w:cs="Times"/>
                <w:sz w:val="20"/>
                <w:szCs w:val="20"/>
                <w:lang w:eastAsia="ja-JP"/>
              </w:rPr>
              <w:t>Option 1: Contiguous allocation of any starting HARQ process #</w:t>
            </w:r>
          </w:p>
          <w:p w14:paraId="5514C258" w14:textId="77777777" w:rsidR="00404293" w:rsidRPr="009C5ABE" w:rsidRDefault="00404293" w:rsidP="00404293">
            <w:pPr>
              <w:numPr>
                <w:ilvl w:val="1"/>
                <w:numId w:val="19"/>
              </w:numPr>
              <w:tabs>
                <w:tab w:val="left" w:pos="0"/>
              </w:tabs>
              <w:overflowPunct/>
              <w:autoSpaceDE/>
              <w:autoSpaceDN/>
              <w:adjustRightInd/>
              <w:spacing w:after="0"/>
              <w:textAlignment w:val="auto"/>
              <w:rPr>
                <w:rFonts w:ascii="Times" w:hAnsi="Times" w:cs="Times"/>
                <w:sz w:val="20"/>
                <w:szCs w:val="20"/>
                <w:lang w:eastAsia="ja-JP"/>
              </w:rPr>
            </w:pPr>
            <w:r w:rsidRPr="009C5ABE">
              <w:rPr>
                <w:rFonts w:ascii="Times" w:hAnsi="Times" w:cs="Times"/>
                <w:sz w:val="20"/>
                <w:szCs w:val="20"/>
                <w:lang w:eastAsia="ja-JP"/>
              </w:rPr>
              <w:t>FFS: The number of contiguous allocations defined in the DCI</w:t>
            </w:r>
          </w:p>
          <w:p w14:paraId="18708203" w14:textId="77777777" w:rsidR="00404293" w:rsidRPr="009C5ABE" w:rsidRDefault="00404293" w:rsidP="00404293">
            <w:pPr>
              <w:numPr>
                <w:ilvl w:val="0"/>
                <w:numId w:val="19"/>
              </w:numPr>
              <w:tabs>
                <w:tab w:val="left" w:pos="0"/>
              </w:tabs>
              <w:overflowPunct/>
              <w:autoSpaceDE/>
              <w:autoSpaceDN/>
              <w:adjustRightInd/>
              <w:spacing w:after="0"/>
              <w:textAlignment w:val="auto"/>
              <w:rPr>
                <w:rFonts w:ascii="Times" w:hAnsi="Times" w:cs="Times"/>
                <w:sz w:val="20"/>
                <w:szCs w:val="20"/>
                <w:lang w:eastAsia="ja-JP"/>
              </w:rPr>
            </w:pPr>
            <w:r w:rsidRPr="009C5ABE">
              <w:rPr>
                <w:rFonts w:ascii="Times" w:hAnsi="Times" w:cs="Times"/>
                <w:sz w:val="20"/>
                <w:szCs w:val="20"/>
                <w:lang w:eastAsia="ja-JP"/>
              </w:rPr>
              <w:t>Option 2: Contiguous allocation of a limited set of HARQ processes</w:t>
            </w:r>
          </w:p>
          <w:p w14:paraId="2F3870FA" w14:textId="77777777" w:rsidR="00404293" w:rsidRPr="009C5ABE" w:rsidRDefault="00404293" w:rsidP="00404293">
            <w:pPr>
              <w:numPr>
                <w:ilvl w:val="1"/>
                <w:numId w:val="19"/>
              </w:numPr>
              <w:tabs>
                <w:tab w:val="left" w:pos="0"/>
              </w:tabs>
              <w:overflowPunct/>
              <w:autoSpaceDE/>
              <w:autoSpaceDN/>
              <w:adjustRightInd/>
              <w:spacing w:after="0"/>
              <w:textAlignment w:val="auto"/>
              <w:rPr>
                <w:rFonts w:ascii="Times" w:hAnsi="Times" w:cs="Times"/>
                <w:sz w:val="20"/>
                <w:szCs w:val="20"/>
                <w:lang w:eastAsia="ja-JP"/>
              </w:rPr>
            </w:pPr>
            <w:r w:rsidRPr="009C5ABE">
              <w:rPr>
                <w:rFonts w:ascii="Times" w:hAnsi="Times" w:cs="Times"/>
                <w:sz w:val="20"/>
                <w:szCs w:val="20"/>
                <w:lang w:eastAsia="ja-JP"/>
              </w:rPr>
              <w:t xml:space="preserve">FFS: The number of contiguous allocations defined in the DCI </w:t>
            </w:r>
          </w:p>
          <w:p w14:paraId="2352F007" w14:textId="77777777" w:rsidR="00404293" w:rsidRPr="009C5ABE" w:rsidRDefault="00404293" w:rsidP="00404293">
            <w:pPr>
              <w:numPr>
                <w:ilvl w:val="0"/>
                <w:numId w:val="19"/>
              </w:numPr>
              <w:tabs>
                <w:tab w:val="left" w:pos="0"/>
              </w:tabs>
              <w:overflowPunct/>
              <w:autoSpaceDE/>
              <w:autoSpaceDN/>
              <w:adjustRightInd/>
              <w:spacing w:after="0"/>
              <w:textAlignment w:val="auto"/>
              <w:rPr>
                <w:rFonts w:ascii="Times" w:hAnsi="Times" w:cs="Times"/>
                <w:sz w:val="20"/>
                <w:szCs w:val="20"/>
                <w:lang w:eastAsia="ja-JP"/>
              </w:rPr>
            </w:pPr>
            <w:r w:rsidRPr="009C5ABE">
              <w:rPr>
                <w:rFonts w:ascii="Times" w:hAnsi="Times" w:cs="Times"/>
                <w:sz w:val="20"/>
                <w:szCs w:val="20"/>
                <w:lang w:eastAsia="ja-JP"/>
              </w:rPr>
              <w:t>Option 3: Allocation of any set of HARQ processes</w:t>
            </w:r>
          </w:p>
          <w:p w14:paraId="3FCF01C7" w14:textId="77777777" w:rsidR="00404293" w:rsidRPr="009C5ABE" w:rsidRDefault="00404293" w:rsidP="00404293">
            <w:pPr>
              <w:numPr>
                <w:ilvl w:val="0"/>
                <w:numId w:val="19"/>
              </w:numPr>
              <w:tabs>
                <w:tab w:val="left" w:pos="0"/>
              </w:tabs>
              <w:overflowPunct/>
              <w:autoSpaceDE/>
              <w:autoSpaceDN/>
              <w:adjustRightInd/>
              <w:spacing w:after="0"/>
              <w:textAlignment w:val="auto"/>
              <w:rPr>
                <w:rFonts w:ascii="Times" w:hAnsi="Times" w:cs="Times"/>
                <w:sz w:val="20"/>
                <w:szCs w:val="20"/>
                <w:lang w:eastAsia="ja-JP"/>
              </w:rPr>
            </w:pPr>
            <w:r w:rsidRPr="009C5ABE">
              <w:rPr>
                <w:rFonts w:ascii="Times" w:hAnsi="Times" w:cs="Times"/>
                <w:sz w:val="20"/>
                <w:szCs w:val="20"/>
                <w:lang w:eastAsia="ja-JP"/>
              </w:rPr>
              <w:t>Option 4: Allocation of a limited set of HARQ processes</w:t>
            </w:r>
          </w:p>
          <w:p w14:paraId="038402D8" w14:textId="77777777" w:rsidR="00404293" w:rsidRPr="009C5ABE" w:rsidRDefault="00404293" w:rsidP="00404293">
            <w:pPr>
              <w:numPr>
                <w:ilvl w:val="0"/>
                <w:numId w:val="19"/>
              </w:numPr>
              <w:tabs>
                <w:tab w:val="left" w:pos="0"/>
              </w:tabs>
              <w:overflowPunct/>
              <w:autoSpaceDE/>
              <w:autoSpaceDN/>
              <w:adjustRightInd/>
              <w:spacing w:after="0"/>
              <w:textAlignment w:val="auto"/>
              <w:rPr>
                <w:rFonts w:ascii="Times" w:hAnsi="Times" w:cs="Times"/>
                <w:sz w:val="20"/>
                <w:szCs w:val="20"/>
                <w:lang w:eastAsia="ja-JP"/>
              </w:rPr>
            </w:pPr>
            <w:r w:rsidRPr="009C5ABE">
              <w:rPr>
                <w:rFonts w:ascii="Times" w:hAnsi="Times" w:cs="Times"/>
                <w:sz w:val="20"/>
                <w:szCs w:val="20"/>
                <w:lang w:eastAsia="ja-JP"/>
              </w:rPr>
              <w:t>Option 5: Contiguous allocation for mixed(</w:t>
            </w:r>
            <w:proofErr w:type="spellStart"/>
            <w:r w:rsidRPr="009C5ABE">
              <w:rPr>
                <w:rFonts w:ascii="Times" w:hAnsi="Times" w:cs="Times"/>
                <w:sz w:val="20"/>
                <w:szCs w:val="20"/>
                <w:lang w:eastAsia="ja-JP"/>
              </w:rPr>
              <w:t>initial+retransmisson</w:t>
            </w:r>
            <w:proofErr w:type="spellEnd"/>
            <w:r w:rsidRPr="009C5ABE">
              <w:rPr>
                <w:rFonts w:ascii="Times" w:hAnsi="Times" w:cs="Times"/>
                <w:sz w:val="20"/>
                <w:szCs w:val="20"/>
                <w:lang w:eastAsia="ja-JP"/>
              </w:rPr>
              <w:t>) scheduling and non-contiguous allocation for all-initial or all-</w:t>
            </w:r>
            <w:proofErr w:type="spellStart"/>
            <w:r w:rsidRPr="009C5ABE">
              <w:rPr>
                <w:rFonts w:ascii="Times" w:hAnsi="Times" w:cs="Times"/>
                <w:sz w:val="20"/>
                <w:szCs w:val="20"/>
                <w:lang w:eastAsia="ja-JP"/>
              </w:rPr>
              <w:t>retx</w:t>
            </w:r>
            <w:proofErr w:type="spellEnd"/>
            <w:r w:rsidRPr="009C5ABE">
              <w:rPr>
                <w:rFonts w:ascii="Times" w:hAnsi="Times" w:cs="Times"/>
                <w:sz w:val="20"/>
                <w:szCs w:val="20"/>
                <w:lang w:eastAsia="ja-JP"/>
              </w:rPr>
              <w:t xml:space="preserve"> scheduling </w:t>
            </w:r>
          </w:p>
          <w:p w14:paraId="7A6DB9E2" w14:textId="77777777" w:rsidR="00404293" w:rsidRPr="009C5ABE" w:rsidRDefault="00404293" w:rsidP="00404293">
            <w:pPr>
              <w:tabs>
                <w:tab w:val="left" w:pos="0"/>
              </w:tabs>
              <w:overflowPunct/>
              <w:autoSpaceDE/>
              <w:autoSpaceDN/>
              <w:adjustRightInd/>
              <w:spacing w:after="0"/>
              <w:ind w:left="1701" w:hanging="1701"/>
              <w:textAlignment w:val="auto"/>
              <w:rPr>
                <w:rFonts w:ascii="Times" w:hAnsi="Times" w:cs="Times"/>
                <w:sz w:val="20"/>
                <w:szCs w:val="20"/>
                <w:lang w:eastAsia="ja-JP"/>
              </w:rPr>
            </w:pPr>
            <w:r w:rsidRPr="009C5ABE">
              <w:rPr>
                <w:rFonts w:ascii="Times" w:hAnsi="Times" w:cs="Times"/>
                <w:sz w:val="20"/>
                <w:szCs w:val="20"/>
                <w:lang w:eastAsia="ja-JP"/>
              </w:rPr>
              <w:t>Down selection to be made separately for CE mode A and B</w:t>
            </w:r>
          </w:p>
          <w:p w14:paraId="5E8113C0" w14:textId="77777777" w:rsidR="00404293" w:rsidRPr="009C5ABE" w:rsidRDefault="00404293" w:rsidP="00404293">
            <w:pPr>
              <w:tabs>
                <w:tab w:val="left" w:pos="360"/>
              </w:tabs>
              <w:overflowPunct/>
              <w:autoSpaceDE/>
              <w:autoSpaceDN/>
              <w:adjustRightInd/>
              <w:spacing w:after="0"/>
              <w:ind w:left="360" w:hanging="360"/>
              <w:textAlignment w:val="auto"/>
              <w:rPr>
                <w:rFonts w:ascii="Times" w:hAnsi="Times" w:cs="Times"/>
                <w:b/>
                <w:bCs/>
                <w:sz w:val="20"/>
                <w:szCs w:val="20"/>
                <w:lang w:eastAsia="ja-JP"/>
              </w:rPr>
            </w:pPr>
          </w:p>
          <w:p w14:paraId="18DFA84F" w14:textId="77777777" w:rsidR="00404293" w:rsidRPr="009C5ABE" w:rsidRDefault="00404293" w:rsidP="00404293">
            <w:pPr>
              <w:tabs>
                <w:tab w:val="left" w:pos="360"/>
              </w:tabs>
              <w:overflowPunct/>
              <w:autoSpaceDE/>
              <w:autoSpaceDN/>
              <w:adjustRightInd/>
              <w:spacing w:after="0"/>
              <w:ind w:left="360" w:hanging="360"/>
              <w:textAlignment w:val="auto"/>
              <w:rPr>
                <w:rFonts w:ascii="Times" w:hAnsi="Times" w:cs="Times"/>
                <w:b/>
                <w:bCs/>
                <w:sz w:val="20"/>
                <w:szCs w:val="20"/>
                <w:highlight w:val="green"/>
                <w:lang w:eastAsia="ja-JP"/>
              </w:rPr>
            </w:pPr>
            <w:r w:rsidRPr="009C5ABE">
              <w:rPr>
                <w:rFonts w:ascii="Times" w:hAnsi="Times" w:cs="Times"/>
                <w:b/>
                <w:bCs/>
                <w:sz w:val="20"/>
                <w:szCs w:val="20"/>
                <w:highlight w:val="green"/>
                <w:lang w:eastAsia="ja-JP"/>
              </w:rPr>
              <w:t>Agreement</w:t>
            </w:r>
          </w:p>
          <w:p w14:paraId="5748A654" w14:textId="77777777" w:rsidR="00404293" w:rsidRPr="009C5ABE" w:rsidRDefault="00404293" w:rsidP="00404293">
            <w:pPr>
              <w:tabs>
                <w:tab w:val="left" w:pos="0"/>
              </w:tabs>
              <w:overflowPunct/>
              <w:autoSpaceDE/>
              <w:autoSpaceDN/>
              <w:adjustRightInd/>
              <w:spacing w:after="0"/>
              <w:textAlignment w:val="auto"/>
              <w:rPr>
                <w:rFonts w:ascii="Times" w:hAnsi="Times" w:cs="Times"/>
                <w:sz w:val="20"/>
                <w:szCs w:val="20"/>
                <w:lang w:eastAsia="ja-JP"/>
              </w:rPr>
            </w:pPr>
            <w:r w:rsidRPr="009C5ABE">
              <w:rPr>
                <w:rFonts w:ascii="Times" w:hAnsi="Times" w:cs="Times"/>
                <w:sz w:val="20"/>
                <w:szCs w:val="20"/>
                <w:lang w:eastAsia="ja-JP"/>
              </w:rPr>
              <w:t>For multicast, the size of the DCI field indicating the number of scheduled TBs for SC-MTCH is 3 bits</w:t>
            </w:r>
          </w:p>
          <w:p w14:paraId="1921D73C" w14:textId="77777777" w:rsidR="00404293" w:rsidRPr="009C5ABE" w:rsidRDefault="00404293" w:rsidP="00404293">
            <w:pPr>
              <w:overflowPunct/>
              <w:autoSpaceDE/>
              <w:autoSpaceDN/>
              <w:adjustRightInd/>
              <w:spacing w:after="0"/>
              <w:ind w:left="720" w:hanging="720"/>
              <w:textAlignment w:val="auto"/>
              <w:rPr>
                <w:rFonts w:ascii="Times" w:eastAsia="Batang" w:hAnsi="Times" w:cs="Times"/>
                <w:sz w:val="20"/>
                <w:szCs w:val="20"/>
                <w:lang w:eastAsia="en-US"/>
              </w:rPr>
            </w:pPr>
          </w:p>
          <w:p w14:paraId="424ACFCB" w14:textId="77777777" w:rsidR="00404293" w:rsidRPr="009C5ABE" w:rsidRDefault="00404293" w:rsidP="00404293">
            <w:pPr>
              <w:tabs>
                <w:tab w:val="left" w:pos="360"/>
              </w:tabs>
              <w:overflowPunct/>
              <w:autoSpaceDE/>
              <w:autoSpaceDN/>
              <w:adjustRightInd/>
              <w:spacing w:after="0"/>
              <w:ind w:left="360" w:hanging="360"/>
              <w:textAlignment w:val="auto"/>
              <w:rPr>
                <w:rFonts w:ascii="Times" w:hAnsi="Times" w:cs="Times"/>
                <w:b/>
                <w:bCs/>
                <w:sz w:val="20"/>
                <w:szCs w:val="20"/>
                <w:highlight w:val="green"/>
                <w:lang w:eastAsia="ja-JP"/>
              </w:rPr>
            </w:pPr>
            <w:r w:rsidRPr="009C5ABE">
              <w:rPr>
                <w:rFonts w:ascii="Times" w:hAnsi="Times" w:cs="Times"/>
                <w:b/>
                <w:bCs/>
                <w:sz w:val="20"/>
                <w:szCs w:val="20"/>
                <w:highlight w:val="green"/>
                <w:lang w:eastAsia="ja-JP"/>
              </w:rPr>
              <w:t>Agreement</w:t>
            </w:r>
          </w:p>
          <w:p w14:paraId="4B128506" w14:textId="77777777" w:rsidR="00404293" w:rsidRPr="009C5ABE" w:rsidRDefault="00404293" w:rsidP="00404293">
            <w:pPr>
              <w:tabs>
                <w:tab w:val="left" w:pos="0"/>
              </w:tabs>
              <w:overflowPunct/>
              <w:autoSpaceDE/>
              <w:autoSpaceDN/>
              <w:adjustRightInd/>
              <w:spacing w:after="0"/>
              <w:textAlignment w:val="auto"/>
              <w:rPr>
                <w:rFonts w:ascii="Times" w:hAnsi="Times" w:cs="Times"/>
                <w:sz w:val="20"/>
                <w:szCs w:val="20"/>
                <w:lang w:eastAsia="ja-JP"/>
              </w:rPr>
            </w:pPr>
            <w:r w:rsidRPr="009C5ABE">
              <w:rPr>
                <w:rFonts w:ascii="Times" w:hAnsi="Times" w:cs="Times"/>
                <w:sz w:val="20"/>
                <w:szCs w:val="20"/>
                <w:lang w:eastAsia="ja-JP"/>
              </w:rPr>
              <w:t>For multicast, optional scheduling gaps can be configured by higher layers. It is left to RAN2 whether to do the configuration in SC-MCCH or SIB.</w:t>
            </w:r>
          </w:p>
          <w:p w14:paraId="20860EB3" w14:textId="77777777" w:rsidR="00404293" w:rsidRPr="009C5ABE" w:rsidRDefault="00404293" w:rsidP="00404293">
            <w:pPr>
              <w:overflowPunct/>
              <w:autoSpaceDE/>
              <w:autoSpaceDN/>
              <w:adjustRightInd/>
              <w:spacing w:after="0"/>
              <w:ind w:left="720" w:hanging="720"/>
              <w:textAlignment w:val="auto"/>
              <w:rPr>
                <w:rFonts w:ascii="Times" w:eastAsia="Batang" w:hAnsi="Times" w:cs="Times"/>
                <w:sz w:val="20"/>
                <w:szCs w:val="20"/>
                <w:lang w:eastAsia="en-US"/>
              </w:rPr>
            </w:pPr>
          </w:p>
          <w:p w14:paraId="51EEA27F" w14:textId="77777777" w:rsidR="00404293" w:rsidRPr="009C5ABE" w:rsidRDefault="00404293" w:rsidP="00404293">
            <w:pPr>
              <w:overflowPunct/>
              <w:autoSpaceDE/>
              <w:autoSpaceDN/>
              <w:adjustRightInd/>
              <w:spacing w:after="0"/>
              <w:ind w:left="720" w:hanging="720"/>
              <w:textAlignment w:val="auto"/>
              <w:rPr>
                <w:rFonts w:ascii="Times" w:eastAsia="Batang" w:hAnsi="Times" w:cs="Times"/>
                <w:b/>
                <w:bCs/>
                <w:sz w:val="20"/>
                <w:szCs w:val="20"/>
                <w:highlight w:val="green"/>
                <w:lang w:eastAsia="en-US"/>
              </w:rPr>
            </w:pPr>
            <w:r w:rsidRPr="009C5ABE">
              <w:rPr>
                <w:rFonts w:ascii="Times" w:eastAsia="Batang" w:hAnsi="Times" w:cs="Times"/>
                <w:b/>
                <w:bCs/>
                <w:sz w:val="20"/>
                <w:szCs w:val="20"/>
                <w:highlight w:val="green"/>
                <w:lang w:eastAsia="en-US"/>
              </w:rPr>
              <w:t>Agreement</w:t>
            </w:r>
          </w:p>
          <w:p w14:paraId="4ADCC830" w14:textId="77777777" w:rsidR="00404293" w:rsidRPr="009C5ABE" w:rsidRDefault="00404293" w:rsidP="00404293">
            <w:pPr>
              <w:numPr>
                <w:ilvl w:val="0"/>
                <w:numId w:val="27"/>
              </w:numPr>
              <w:tabs>
                <w:tab w:val="left" w:pos="0"/>
              </w:tabs>
              <w:overflowPunct/>
              <w:autoSpaceDE/>
              <w:autoSpaceDN/>
              <w:adjustRightInd/>
              <w:spacing w:after="0"/>
              <w:jc w:val="both"/>
              <w:textAlignment w:val="auto"/>
              <w:rPr>
                <w:rFonts w:ascii="Times" w:hAnsi="Times" w:cs="Times"/>
                <w:sz w:val="20"/>
                <w:szCs w:val="20"/>
                <w:lang w:eastAsia="zh-CN"/>
              </w:rPr>
            </w:pPr>
            <w:r w:rsidRPr="009C5ABE">
              <w:rPr>
                <w:rFonts w:ascii="Times" w:hAnsi="Times" w:cs="Times"/>
                <w:sz w:val="20"/>
                <w:szCs w:val="20"/>
                <w:lang w:eastAsia="zh-CN"/>
              </w:rPr>
              <w:t xml:space="preserve">For unicast, for an MPDCCH ending in subframe </w:t>
            </w:r>
            <w:r w:rsidRPr="009C5ABE">
              <w:rPr>
                <w:rFonts w:ascii="Times" w:hAnsi="Times" w:cs="Times"/>
                <w:i/>
                <w:sz w:val="20"/>
                <w:szCs w:val="20"/>
                <w:lang w:eastAsia="zh-CN"/>
              </w:rPr>
              <w:t>N</w:t>
            </w:r>
            <w:r w:rsidRPr="009C5ABE">
              <w:rPr>
                <w:rFonts w:ascii="Times" w:hAnsi="Times" w:cs="Times"/>
                <w:sz w:val="20"/>
                <w:szCs w:val="20"/>
                <w:lang w:eastAsia="zh-CN"/>
              </w:rPr>
              <w:t xml:space="preserve">, the timing relationship for PDSCH is such that no PDSCH associated with the MPDCCH is received before subframe </w:t>
            </w:r>
            <w:r w:rsidRPr="009C5ABE">
              <w:rPr>
                <w:rFonts w:ascii="Times" w:hAnsi="Times" w:cs="Times"/>
                <w:i/>
                <w:sz w:val="20"/>
                <w:szCs w:val="20"/>
                <w:lang w:eastAsia="zh-CN"/>
              </w:rPr>
              <w:t>N+2</w:t>
            </w:r>
            <w:r w:rsidRPr="009C5ABE">
              <w:rPr>
                <w:rFonts w:ascii="Times" w:hAnsi="Times" w:cs="Times"/>
                <w:sz w:val="20"/>
                <w:szCs w:val="20"/>
                <w:lang w:eastAsia="zh-CN"/>
              </w:rPr>
              <w:t>.</w:t>
            </w:r>
          </w:p>
          <w:p w14:paraId="12F8C26A" w14:textId="77777777" w:rsidR="00404293" w:rsidRPr="009C5ABE" w:rsidRDefault="00404293" w:rsidP="00404293">
            <w:pPr>
              <w:numPr>
                <w:ilvl w:val="0"/>
                <w:numId w:val="27"/>
              </w:numPr>
              <w:tabs>
                <w:tab w:val="left" w:pos="0"/>
              </w:tabs>
              <w:overflowPunct/>
              <w:autoSpaceDE/>
              <w:autoSpaceDN/>
              <w:adjustRightInd/>
              <w:spacing w:after="0"/>
              <w:jc w:val="both"/>
              <w:textAlignment w:val="auto"/>
              <w:rPr>
                <w:rFonts w:ascii="Times" w:hAnsi="Times" w:cs="Times"/>
                <w:sz w:val="20"/>
                <w:szCs w:val="20"/>
                <w:lang w:eastAsia="zh-CN"/>
              </w:rPr>
            </w:pPr>
            <w:r w:rsidRPr="009C5ABE">
              <w:rPr>
                <w:rFonts w:ascii="Times" w:hAnsi="Times" w:cs="Times"/>
                <w:sz w:val="20"/>
                <w:szCs w:val="20"/>
                <w:lang w:eastAsia="zh-CN"/>
              </w:rPr>
              <w:t xml:space="preserve">For unicast, for an MPDCCH ending in subframe </w:t>
            </w:r>
            <w:r w:rsidRPr="009C5ABE">
              <w:rPr>
                <w:rFonts w:ascii="Times" w:hAnsi="Times" w:cs="Times"/>
                <w:i/>
                <w:sz w:val="20"/>
                <w:szCs w:val="20"/>
                <w:lang w:eastAsia="zh-CN"/>
              </w:rPr>
              <w:t>N</w:t>
            </w:r>
            <w:r w:rsidRPr="009C5ABE">
              <w:rPr>
                <w:rFonts w:ascii="Times" w:hAnsi="Times" w:cs="Times"/>
                <w:sz w:val="20"/>
                <w:szCs w:val="20"/>
                <w:lang w:eastAsia="zh-CN"/>
              </w:rPr>
              <w:t xml:space="preserve">, the timing relationship for PUSCH is such that no PUSCH associated with the MPDCCH is transmitted before subframe </w:t>
            </w:r>
            <w:r w:rsidRPr="009C5ABE">
              <w:rPr>
                <w:rFonts w:ascii="Times" w:hAnsi="Times" w:cs="Times"/>
                <w:i/>
                <w:sz w:val="20"/>
                <w:szCs w:val="20"/>
                <w:lang w:eastAsia="zh-CN"/>
              </w:rPr>
              <w:t>N+4.</w:t>
            </w:r>
          </w:p>
          <w:p w14:paraId="6C472257" w14:textId="77777777" w:rsidR="00404293" w:rsidRPr="009C5ABE" w:rsidRDefault="00404293" w:rsidP="00404293">
            <w:pPr>
              <w:numPr>
                <w:ilvl w:val="0"/>
                <w:numId w:val="27"/>
              </w:numPr>
              <w:tabs>
                <w:tab w:val="left" w:pos="0"/>
              </w:tabs>
              <w:overflowPunct/>
              <w:autoSpaceDE/>
              <w:autoSpaceDN/>
              <w:adjustRightInd/>
              <w:spacing w:after="0"/>
              <w:jc w:val="both"/>
              <w:textAlignment w:val="auto"/>
              <w:rPr>
                <w:rFonts w:ascii="Times" w:hAnsi="Times" w:cs="Times"/>
                <w:sz w:val="20"/>
                <w:szCs w:val="20"/>
                <w:lang w:eastAsia="zh-CN"/>
              </w:rPr>
            </w:pPr>
            <w:r w:rsidRPr="009C5ABE">
              <w:rPr>
                <w:rFonts w:ascii="Times" w:hAnsi="Times" w:cs="Times"/>
                <w:sz w:val="20"/>
                <w:szCs w:val="20"/>
                <w:lang w:eastAsia="zh-CN"/>
              </w:rPr>
              <w:t xml:space="preserve">For unicast, for a PDSCH transmission ending in subframe </w:t>
            </w:r>
            <w:r w:rsidRPr="009C5ABE">
              <w:rPr>
                <w:rFonts w:ascii="Times" w:hAnsi="Times" w:cs="Times"/>
                <w:i/>
                <w:sz w:val="20"/>
                <w:szCs w:val="20"/>
                <w:lang w:eastAsia="zh-CN"/>
              </w:rPr>
              <w:t>N</w:t>
            </w:r>
            <w:r w:rsidRPr="009C5ABE">
              <w:rPr>
                <w:rFonts w:ascii="Times" w:hAnsi="Times" w:cs="Times"/>
                <w:sz w:val="20"/>
                <w:szCs w:val="20"/>
                <w:lang w:eastAsia="zh-CN"/>
              </w:rPr>
              <w:t xml:space="preserve">, the corresponding HARQ-ACK is transmitted no earlier than in subframe </w:t>
            </w:r>
            <w:r w:rsidRPr="009C5ABE">
              <w:rPr>
                <w:rFonts w:ascii="Times" w:hAnsi="Times" w:cs="Times"/>
                <w:i/>
                <w:sz w:val="20"/>
                <w:szCs w:val="20"/>
                <w:lang w:eastAsia="zh-CN"/>
              </w:rPr>
              <w:t>N+4</w:t>
            </w:r>
            <w:r w:rsidRPr="009C5ABE">
              <w:rPr>
                <w:rFonts w:ascii="Times" w:hAnsi="Times" w:cs="Times"/>
                <w:sz w:val="20"/>
                <w:szCs w:val="20"/>
                <w:lang w:eastAsia="zh-CN"/>
              </w:rPr>
              <w:t>.</w:t>
            </w:r>
          </w:p>
          <w:p w14:paraId="7FFD4888" w14:textId="77777777" w:rsidR="00404293" w:rsidRPr="009C5ABE" w:rsidRDefault="00404293" w:rsidP="00404293">
            <w:pPr>
              <w:overflowPunct/>
              <w:autoSpaceDE/>
              <w:autoSpaceDN/>
              <w:adjustRightInd/>
              <w:spacing w:after="0"/>
              <w:ind w:left="720" w:hanging="720"/>
              <w:textAlignment w:val="auto"/>
              <w:rPr>
                <w:rFonts w:ascii="Times" w:eastAsia="Batang" w:hAnsi="Times" w:cs="Times"/>
                <w:b/>
                <w:bCs/>
                <w:sz w:val="20"/>
                <w:szCs w:val="20"/>
                <w:highlight w:val="yellow"/>
                <w:lang w:eastAsia="en-US"/>
              </w:rPr>
            </w:pPr>
          </w:p>
          <w:p w14:paraId="32D47D06" w14:textId="77777777" w:rsidR="00404293" w:rsidRPr="009C5ABE" w:rsidRDefault="00404293" w:rsidP="00404293">
            <w:pPr>
              <w:overflowPunct/>
              <w:autoSpaceDE/>
              <w:autoSpaceDN/>
              <w:adjustRightInd/>
              <w:spacing w:after="0"/>
              <w:ind w:left="720" w:hanging="720"/>
              <w:textAlignment w:val="auto"/>
              <w:rPr>
                <w:rFonts w:ascii="Times" w:eastAsia="Batang" w:hAnsi="Times" w:cs="Times"/>
                <w:b/>
                <w:bCs/>
                <w:sz w:val="20"/>
                <w:szCs w:val="20"/>
                <w:lang w:eastAsia="en-US"/>
              </w:rPr>
            </w:pPr>
            <w:r w:rsidRPr="009C5ABE">
              <w:rPr>
                <w:rFonts w:ascii="Times" w:eastAsia="Batang" w:hAnsi="Times" w:cs="Times"/>
                <w:b/>
                <w:bCs/>
                <w:sz w:val="20"/>
                <w:szCs w:val="20"/>
                <w:lang w:eastAsia="en-US"/>
              </w:rPr>
              <w:t>Conclusion</w:t>
            </w:r>
          </w:p>
          <w:p w14:paraId="1CCD0D26" w14:textId="77777777" w:rsidR="00404293" w:rsidRPr="009C5ABE" w:rsidRDefault="00404293" w:rsidP="00404293">
            <w:pPr>
              <w:tabs>
                <w:tab w:val="left" w:pos="0"/>
              </w:tabs>
              <w:overflowPunct/>
              <w:autoSpaceDE/>
              <w:autoSpaceDN/>
              <w:adjustRightInd/>
              <w:spacing w:after="0"/>
              <w:textAlignment w:val="auto"/>
              <w:rPr>
                <w:rFonts w:ascii="Times" w:hAnsi="Times" w:cs="Times"/>
                <w:sz w:val="20"/>
                <w:szCs w:val="20"/>
                <w:lang w:eastAsia="ja-JP"/>
              </w:rPr>
            </w:pPr>
            <w:r w:rsidRPr="009C5ABE">
              <w:rPr>
                <w:rFonts w:ascii="Times" w:hAnsi="Times" w:cs="Times"/>
                <w:sz w:val="20"/>
                <w:szCs w:val="20"/>
                <w:lang w:eastAsia="ja-JP"/>
              </w:rPr>
              <w:t>There is no consensus on the support of HARQ-ACK bundling in CE mode B for unicast multi-TB scheduling</w:t>
            </w:r>
          </w:p>
          <w:p w14:paraId="017E269A" w14:textId="77777777" w:rsidR="00404293" w:rsidRPr="009C5ABE" w:rsidRDefault="00404293" w:rsidP="00404293">
            <w:pPr>
              <w:overflowPunct/>
              <w:autoSpaceDE/>
              <w:autoSpaceDN/>
              <w:adjustRightInd/>
              <w:spacing w:after="0"/>
              <w:ind w:left="720" w:hanging="720"/>
              <w:textAlignment w:val="auto"/>
              <w:rPr>
                <w:rFonts w:ascii="Times" w:eastAsia="Batang" w:hAnsi="Times" w:cs="Times"/>
                <w:b/>
                <w:bCs/>
                <w:sz w:val="20"/>
                <w:szCs w:val="20"/>
                <w:highlight w:val="yellow"/>
                <w:lang w:eastAsia="en-US"/>
              </w:rPr>
            </w:pPr>
          </w:p>
          <w:p w14:paraId="5F9B9379" w14:textId="77777777" w:rsidR="00404293" w:rsidRPr="009C5ABE" w:rsidRDefault="00404293" w:rsidP="00404293">
            <w:pPr>
              <w:overflowPunct/>
              <w:autoSpaceDE/>
              <w:autoSpaceDN/>
              <w:adjustRightInd/>
              <w:spacing w:after="0"/>
              <w:ind w:left="720" w:hanging="720"/>
              <w:textAlignment w:val="auto"/>
              <w:rPr>
                <w:rFonts w:ascii="Times" w:eastAsia="Batang" w:hAnsi="Times" w:cs="Times"/>
                <w:b/>
                <w:bCs/>
                <w:sz w:val="20"/>
                <w:szCs w:val="20"/>
                <w:highlight w:val="green"/>
                <w:lang w:eastAsia="en-US"/>
              </w:rPr>
            </w:pPr>
            <w:r w:rsidRPr="009C5ABE">
              <w:rPr>
                <w:rFonts w:ascii="Times" w:eastAsia="Batang" w:hAnsi="Times" w:cs="Times"/>
                <w:b/>
                <w:bCs/>
                <w:sz w:val="20"/>
                <w:szCs w:val="20"/>
                <w:highlight w:val="green"/>
                <w:lang w:eastAsia="en-US"/>
              </w:rPr>
              <w:t>Agreement</w:t>
            </w:r>
          </w:p>
          <w:p w14:paraId="6E756544" w14:textId="77777777" w:rsidR="00404293" w:rsidRPr="009C5ABE" w:rsidRDefault="00404293" w:rsidP="00404293">
            <w:pPr>
              <w:tabs>
                <w:tab w:val="left" w:pos="0"/>
              </w:tabs>
              <w:overflowPunct/>
              <w:autoSpaceDE/>
              <w:autoSpaceDN/>
              <w:adjustRightInd/>
              <w:spacing w:after="0"/>
              <w:textAlignment w:val="auto"/>
              <w:rPr>
                <w:rFonts w:ascii="Times" w:hAnsi="Times" w:cs="Times"/>
                <w:sz w:val="20"/>
                <w:szCs w:val="20"/>
                <w:lang w:eastAsia="zh-CN"/>
              </w:rPr>
            </w:pPr>
            <w:r w:rsidRPr="009C5ABE">
              <w:rPr>
                <w:rFonts w:ascii="Times" w:hAnsi="Times" w:cs="Times"/>
                <w:sz w:val="20"/>
                <w:szCs w:val="20"/>
                <w:lang w:eastAsia="ja-JP"/>
              </w:rPr>
              <w:t xml:space="preserve">For unicast multi-TB scheduling, </w:t>
            </w:r>
            <w:r w:rsidRPr="009C5ABE">
              <w:rPr>
                <w:rFonts w:ascii="Times" w:hAnsi="Times" w:cs="Times"/>
                <w:sz w:val="20"/>
                <w:szCs w:val="20"/>
                <w:lang w:eastAsia="zh-CN"/>
              </w:rPr>
              <w:t>HARQ-ACK multiplexing in CE mode B is not supported</w:t>
            </w:r>
          </w:p>
          <w:p w14:paraId="28BAE4FB" w14:textId="77777777" w:rsidR="00404293" w:rsidRPr="009C5ABE" w:rsidRDefault="00404293" w:rsidP="00404293">
            <w:pPr>
              <w:overflowPunct/>
              <w:autoSpaceDE/>
              <w:autoSpaceDN/>
              <w:adjustRightInd/>
              <w:spacing w:after="0"/>
              <w:ind w:left="720" w:hanging="720"/>
              <w:textAlignment w:val="auto"/>
              <w:rPr>
                <w:rFonts w:ascii="Times" w:eastAsia="Batang" w:hAnsi="Times" w:cs="Times"/>
                <w:sz w:val="20"/>
                <w:szCs w:val="20"/>
                <w:lang w:eastAsia="en-US"/>
              </w:rPr>
            </w:pPr>
          </w:p>
          <w:p w14:paraId="24EF2DA7" w14:textId="77777777" w:rsidR="00404293" w:rsidRPr="009C5ABE" w:rsidRDefault="00404293" w:rsidP="00404293">
            <w:pPr>
              <w:tabs>
                <w:tab w:val="left" w:pos="0"/>
              </w:tabs>
              <w:overflowPunct/>
              <w:autoSpaceDE/>
              <w:autoSpaceDN/>
              <w:adjustRightInd/>
              <w:spacing w:after="0"/>
              <w:ind w:left="360" w:hanging="360"/>
              <w:textAlignment w:val="auto"/>
              <w:rPr>
                <w:rFonts w:ascii="Times" w:hAnsi="Times" w:cs="Times"/>
                <w:b/>
                <w:bCs/>
                <w:sz w:val="20"/>
                <w:szCs w:val="20"/>
                <w:highlight w:val="green"/>
                <w:lang w:eastAsia="ja-JP"/>
              </w:rPr>
            </w:pPr>
            <w:r w:rsidRPr="009C5ABE">
              <w:rPr>
                <w:rFonts w:ascii="Times" w:hAnsi="Times" w:cs="Times"/>
                <w:b/>
                <w:bCs/>
                <w:sz w:val="20"/>
                <w:szCs w:val="20"/>
                <w:highlight w:val="green"/>
                <w:lang w:eastAsia="ja-JP"/>
              </w:rPr>
              <w:t>Agreement</w:t>
            </w:r>
          </w:p>
          <w:p w14:paraId="06B7298D" w14:textId="77777777" w:rsidR="00404293" w:rsidRPr="009C5ABE" w:rsidRDefault="00404293" w:rsidP="00404293">
            <w:pPr>
              <w:tabs>
                <w:tab w:val="left" w:pos="0"/>
              </w:tabs>
              <w:overflowPunct/>
              <w:autoSpaceDE/>
              <w:autoSpaceDN/>
              <w:adjustRightInd/>
              <w:spacing w:after="0"/>
              <w:ind w:left="720" w:hanging="720"/>
              <w:textAlignment w:val="auto"/>
              <w:rPr>
                <w:rFonts w:ascii="Times" w:hAnsi="Times" w:cs="Times"/>
                <w:sz w:val="20"/>
                <w:szCs w:val="20"/>
                <w:lang w:eastAsia="ja-JP"/>
              </w:rPr>
            </w:pPr>
            <w:r w:rsidRPr="009C5ABE">
              <w:rPr>
                <w:rFonts w:ascii="Times" w:hAnsi="Times" w:cs="Times"/>
                <w:sz w:val="20"/>
                <w:szCs w:val="20"/>
                <w:lang w:eastAsia="ja-JP"/>
              </w:rPr>
              <w:t>For the design of DCI for multiple DL/UL TB:</w:t>
            </w:r>
          </w:p>
          <w:p w14:paraId="3BC1BD72" w14:textId="77777777" w:rsidR="00404293" w:rsidRPr="009C5ABE" w:rsidRDefault="00404293" w:rsidP="00404293">
            <w:pPr>
              <w:numPr>
                <w:ilvl w:val="0"/>
                <w:numId w:val="27"/>
              </w:numPr>
              <w:overflowPunct/>
              <w:autoSpaceDE/>
              <w:autoSpaceDN/>
              <w:adjustRightInd/>
              <w:spacing w:after="0"/>
              <w:ind w:left="1080"/>
              <w:textAlignment w:val="auto"/>
              <w:rPr>
                <w:rFonts w:ascii="Times" w:eastAsia="Batang" w:hAnsi="Times" w:cs="Times"/>
                <w:sz w:val="20"/>
                <w:szCs w:val="20"/>
                <w:lang w:eastAsia="en-US"/>
              </w:rPr>
            </w:pPr>
            <w:r w:rsidRPr="009C5ABE">
              <w:rPr>
                <w:rFonts w:ascii="Times" w:eastAsia="Batang" w:hAnsi="Times" w:cs="Times"/>
                <w:sz w:val="20"/>
                <w:szCs w:val="20"/>
                <w:lang w:eastAsia="en-US"/>
              </w:rPr>
              <w:t>At least when a single TB is scheduled, aim for similar scheduling flexibility as that of legacy DCI</w:t>
            </w:r>
          </w:p>
          <w:p w14:paraId="128D933C" w14:textId="77777777" w:rsidR="00404293" w:rsidRPr="009C5ABE" w:rsidRDefault="00404293" w:rsidP="00404293">
            <w:pPr>
              <w:numPr>
                <w:ilvl w:val="1"/>
                <w:numId w:val="27"/>
              </w:numPr>
              <w:overflowPunct/>
              <w:autoSpaceDE/>
              <w:autoSpaceDN/>
              <w:adjustRightInd/>
              <w:spacing w:after="0"/>
              <w:ind w:left="1800"/>
              <w:textAlignment w:val="auto"/>
              <w:rPr>
                <w:rFonts w:ascii="Times" w:eastAsia="Batang" w:hAnsi="Times" w:cs="Times"/>
                <w:sz w:val="20"/>
                <w:szCs w:val="20"/>
                <w:lang w:eastAsia="en-US"/>
              </w:rPr>
            </w:pPr>
            <w:r w:rsidRPr="009C5ABE">
              <w:rPr>
                <w:rFonts w:ascii="Times" w:eastAsia="Batang" w:hAnsi="Times" w:cs="Times"/>
                <w:sz w:val="20"/>
                <w:szCs w:val="20"/>
                <w:lang w:eastAsia="en-US"/>
              </w:rPr>
              <w:t>Possible exceptions at least for some cases are the frequency hopping flag and RV index field</w:t>
            </w:r>
          </w:p>
          <w:p w14:paraId="5C562FF3" w14:textId="77777777" w:rsidR="00404293" w:rsidRPr="009C5ABE" w:rsidRDefault="00404293" w:rsidP="00404293">
            <w:pPr>
              <w:overflowPunct/>
              <w:autoSpaceDE/>
              <w:autoSpaceDN/>
              <w:adjustRightInd/>
              <w:spacing w:after="0"/>
              <w:ind w:left="720" w:hanging="720"/>
              <w:textAlignment w:val="auto"/>
              <w:rPr>
                <w:rFonts w:ascii="Times" w:eastAsia="Batang" w:hAnsi="Times" w:cs="Times"/>
                <w:sz w:val="20"/>
                <w:szCs w:val="20"/>
                <w:lang w:eastAsia="en-US"/>
              </w:rPr>
            </w:pPr>
          </w:p>
          <w:p w14:paraId="717A5E3B" w14:textId="77777777" w:rsidR="00404293" w:rsidRPr="009C5ABE" w:rsidRDefault="00404293" w:rsidP="00404293">
            <w:pPr>
              <w:overflowPunct/>
              <w:autoSpaceDE/>
              <w:autoSpaceDN/>
              <w:adjustRightInd/>
              <w:spacing w:after="0"/>
              <w:ind w:left="720" w:hanging="720"/>
              <w:textAlignment w:val="auto"/>
              <w:rPr>
                <w:rFonts w:ascii="Times" w:eastAsia="Batang" w:hAnsi="Times" w:cs="Times"/>
                <w:b/>
                <w:bCs/>
                <w:sz w:val="20"/>
                <w:szCs w:val="20"/>
                <w:highlight w:val="green"/>
                <w:lang w:eastAsia="en-US"/>
              </w:rPr>
            </w:pPr>
            <w:r w:rsidRPr="009C5ABE">
              <w:rPr>
                <w:rFonts w:ascii="Times" w:eastAsia="Batang" w:hAnsi="Times" w:cs="Times"/>
                <w:b/>
                <w:bCs/>
                <w:sz w:val="20"/>
                <w:szCs w:val="20"/>
                <w:highlight w:val="green"/>
                <w:lang w:eastAsia="en-US"/>
              </w:rPr>
              <w:t>Agreement:</w:t>
            </w:r>
          </w:p>
          <w:p w14:paraId="7E7DFF48" w14:textId="77777777" w:rsidR="00404293" w:rsidRPr="009C5ABE" w:rsidRDefault="00404293" w:rsidP="00404293">
            <w:pPr>
              <w:numPr>
                <w:ilvl w:val="0"/>
                <w:numId w:val="24"/>
              </w:numPr>
              <w:overflowPunct/>
              <w:autoSpaceDE/>
              <w:autoSpaceDN/>
              <w:adjustRightInd/>
              <w:spacing w:after="0"/>
              <w:textAlignment w:val="auto"/>
              <w:rPr>
                <w:rFonts w:ascii="Times" w:eastAsia="Batang" w:hAnsi="Times" w:cs="Times"/>
                <w:sz w:val="20"/>
                <w:szCs w:val="20"/>
                <w:lang w:eastAsia="en-US"/>
              </w:rPr>
            </w:pPr>
            <w:r w:rsidRPr="009C5ABE">
              <w:rPr>
                <w:rFonts w:ascii="Times" w:eastAsia="Batang" w:hAnsi="Times" w:cs="Times"/>
                <w:sz w:val="20"/>
                <w:szCs w:val="20"/>
                <w:lang w:eastAsia="en-US"/>
              </w:rPr>
              <w:t>For unicast, select option(s) from the following options</w:t>
            </w:r>
          </w:p>
          <w:p w14:paraId="42B7651E" w14:textId="77777777" w:rsidR="00404293" w:rsidRPr="009C5ABE" w:rsidRDefault="00404293" w:rsidP="00404293">
            <w:pPr>
              <w:numPr>
                <w:ilvl w:val="1"/>
                <w:numId w:val="28"/>
              </w:numPr>
              <w:overflowPunct/>
              <w:autoSpaceDE/>
              <w:autoSpaceDN/>
              <w:adjustRightInd/>
              <w:spacing w:after="0"/>
              <w:textAlignment w:val="auto"/>
              <w:rPr>
                <w:rFonts w:ascii="Times" w:eastAsia="Batang" w:hAnsi="Times" w:cs="Times"/>
                <w:sz w:val="20"/>
                <w:szCs w:val="20"/>
                <w:lang w:eastAsia="en-US"/>
              </w:rPr>
            </w:pPr>
            <w:r w:rsidRPr="009C5ABE">
              <w:rPr>
                <w:rFonts w:ascii="Times" w:eastAsia="Batang" w:hAnsi="Times" w:cs="Times"/>
                <w:sz w:val="20"/>
                <w:szCs w:val="20"/>
                <w:lang w:eastAsia="en-US"/>
              </w:rPr>
              <w:lastRenderedPageBreak/>
              <w:t>Option 1: Scheduling of up to 8 TBs is supported with a single DCI design.</w:t>
            </w:r>
          </w:p>
          <w:p w14:paraId="10AF0266" w14:textId="77777777" w:rsidR="00404293" w:rsidRPr="009C5ABE" w:rsidRDefault="00404293" w:rsidP="00404293">
            <w:pPr>
              <w:numPr>
                <w:ilvl w:val="2"/>
                <w:numId w:val="28"/>
              </w:numPr>
              <w:overflowPunct/>
              <w:autoSpaceDE/>
              <w:autoSpaceDN/>
              <w:adjustRightInd/>
              <w:spacing w:after="0"/>
              <w:textAlignment w:val="auto"/>
              <w:rPr>
                <w:rFonts w:ascii="Times" w:eastAsia="Batang" w:hAnsi="Times" w:cs="Times"/>
                <w:sz w:val="20"/>
                <w:szCs w:val="20"/>
                <w:lang w:eastAsia="en-US"/>
              </w:rPr>
            </w:pPr>
            <w:r w:rsidRPr="009C5ABE">
              <w:rPr>
                <w:rFonts w:ascii="Times" w:eastAsia="Batang" w:hAnsi="Times" w:cs="Times"/>
                <w:sz w:val="20"/>
                <w:szCs w:val="20"/>
                <w:lang w:eastAsia="en-US"/>
              </w:rPr>
              <w:t>Target for up to 6 bits overhead increase compared to legacy DCI</w:t>
            </w:r>
          </w:p>
          <w:p w14:paraId="24FBB602" w14:textId="77777777" w:rsidR="00404293" w:rsidRPr="009C5ABE" w:rsidRDefault="00404293" w:rsidP="00404293">
            <w:pPr>
              <w:numPr>
                <w:ilvl w:val="1"/>
                <w:numId w:val="28"/>
              </w:numPr>
              <w:overflowPunct/>
              <w:autoSpaceDE/>
              <w:autoSpaceDN/>
              <w:adjustRightInd/>
              <w:spacing w:after="0"/>
              <w:textAlignment w:val="auto"/>
              <w:rPr>
                <w:rFonts w:ascii="Times" w:eastAsia="Batang" w:hAnsi="Times" w:cs="Times"/>
                <w:sz w:val="20"/>
                <w:szCs w:val="20"/>
                <w:lang w:eastAsia="en-US"/>
              </w:rPr>
            </w:pPr>
            <w:r w:rsidRPr="009C5ABE">
              <w:rPr>
                <w:rFonts w:ascii="Times" w:eastAsia="Batang" w:hAnsi="Times" w:cs="Times"/>
                <w:sz w:val="20"/>
                <w:szCs w:val="20"/>
                <w:lang w:eastAsia="en-US"/>
              </w:rPr>
              <w:t xml:space="preserve">Option 2: For unicast, the maximum number of scheduled TBs with one single DCI for CE mode A for either UL or DL is RRC configured within the set {1, 2, [4], 8} in a UE specific manner. </w:t>
            </w:r>
          </w:p>
          <w:p w14:paraId="678231FB" w14:textId="77777777" w:rsidR="00404293" w:rsidRPr="009C5ABE" w:rsidRDefault="00404293" w:rsidP="00404293">
            <w:pPr>
              <w:numPr>
                <w:ilvl w:val="2"/>
                <w:numId w:val="28"/>
              </w:numPr>
              <w:overflowPunct/>
              <w:autoSpaceDE/>
              <w:autoSpaceDN/>
              <w:adjustRightInd/>
              <w:spacing w:after="0"/>
              <w:textAlignment w:val="auto"/>
              <w:rPr>
                <w:rFonts w:ascii="Times" w:eastAsia="Batang" w:hAnsi="Times" w:cs="Times"/>
                <w:sz w:val="20"/>
                <w:szCs w:val="20"/>
                <w:lang w:eastAsia="en-US"/>
              </w:rPr>
            </w:pPr>
            <w:r w:rsidRPr="009C5ABE">
              <w:rPr>
                <w:rFonts w:ascii="Times" w:eastAsia="Batang" w:hAnsi="Times" w:cs="Times"/>
                <w:sz w:val="20"/>
                <w:szCs w:val="20"/>
                <w:lang w:eastAsia="en-US"/>
              </w:rPr>
              <w:t xml:space="preserve">The design methodology for the DCI for different maximum number of TBs is further studied </w:t>
            </w:r>
          </w:p>
          <w:p w14:paraId="08C4606D" w14:textId="77777777" w:rsidR="00404293" w:rsidRPr="009C5ABE" w:rsidRDefault="00404293" w:rsidP="00404293">
            <w:pPr>
              <w:numPr>
                <w:ilvl w:val="2"/>
                <w:numId w:val="28"/>
              </w:numPr>
              <w:overflowPunct/>
              <w:autoSpaceDE/>
              <w:autoSpaceDN/>
              <w:adjustRightInd/>
              <w:spacing w:after="0"/>
              <w:textAlignment w:val="auto"/>
              <w:rPr>
                <w:rFonts w:ascii="Times" w:eastAsia="Batang" w:hAnsi="Times" w:cs="Times"/>
                <w:sz w:val="20"/>
                <w:szCs w:val="20"/>
                <w:lang w:eastAsia="en-US"/>
              </w:rPr>
            </w:pPr>
            <w:r w:rsidRPr="009C5ABE">
              <w:rPr>
                <w:rFonts w:ascii="Times" w:eastAsia="Batang" w:hAnsi="Times" w:cs="Times"/>
                <w:sz w:val="20"/>
                <w:szCs w:val="20"/>
                <w:lang w:eastAsia="en-US"/>
              </w:rPr>
              <w:t>For the 2 TB case, target for up to 3 bits overhead increase compared to legacy DCI</w:t>
            </w:r>
          </w:p>
          <w:p w14:paraId="70B3DAD6" w14:textId="77777777" w:rsidR="00404293" w:rsidRPr="009C5ABE" w:rsidRDefault="00404293" w:rsidP="00404293">
            <w:pPr>
              <w:numPr>
                <w:ilvl w:val="2"/>
                <w:numId w:val="28"/>
              </w:numPr>
              <w:overflowPunct/>
              <w:autoSpaceDE/>
              <w:autoSpaceDN/>
              <w:adjustRightInd/>
              <w:spacing w:after="0"/>
              <w:textAlignment w:val="auto"/>
              <w:rPr>
                <w:rFonts w:ascii="Times" w:eastAsia="Batang" w:hAnsi="Times" w:cs="Times"/>
                <w:sz w:val="20"/>
                <w:szCs w:val="20"/>
                <w:lang w:eastAsia="en-US"/>
              </w:rPr>
            </w:pPr>
            <w:r w:rsidRPr="009C5ABE">
              <w:rPr>
                <w:rFonts w:ascii="Times" w:eastAsia="Batang" w:hAnsi="Times" w:cs="Times"/>
                <w:sz w:val="20"/>
                <w:szCs w:val="20"/>
                <w:lang w:eastAsia="en-US"/>
              </w:rPr>
              <w:t>Note: Option 2 will require modification on existing agreement</w:t>
            </w:r>
          </w:p>
          <w:p w14:paraId="3EDF2826" w14:textId="77777777" w:rsidR="00404293" w:rsidRPr="009C5ABE" w:rsidRDefault="00404293" w:rsidP="00404293">
            <w:pPr>
              <w:numPr>
                <w:ilvl w:val="0"/>
                <w:numId w:val="24"/>
              </w:numPr>
              <w:overflowPunct/>
              <w:autoSpaceDE/>
              <w:autoSpaceDN/>
              <w:adjustRightInd/>
              <w:spacing w:after="0"/>
              <w:textAlignment w:val="auto"/>
              <w:rPr>
                <w:rFonts w:ascii="Times" w:eastAsia="Batang" w:hAnsi="Times" w:cs="Times"/>
                <w:sz w:val="20"/>
                <w:szCs w:val="20"/>
                <w:lang w:eastAsia="en-US"/>
              </w:rPr>
            </w:pPr>
            <w:r w:rsidRPr="009C5ABE">
              <w:rPr>
                <w:rFonts w:ascii="Times" w:eastAsia="Batang" w:hAnsi="Times" w:cs="Times"/>
                <w:sz w:val="20"/>
                <w:szCs w:val="20"/>
                <w:lang w:eastAsia="en-US"/>
              </w:rPr>
              <w:t>The following working assumption is confirmed.</w:t>
            </w:r>
          </w:p>
          <w:p w14:paraId="1213FC92" w14:textId="77777777" w:rsidR="00404293" w:rsidRPr="009C5ABE" w:rsidRDefault="00404293" w:rsidP="00404293">
            <w:pPr>
              <w:numPr>
                <w:ilvl w:val="1"/>
                <w:numId w:val="24"/>
              </w:numPr>
              <w:overflowPunct/>
              <w:autoSpaceDE/>
              <w:autoSpaceDN/>
              <w:adjustRightInd/>
              <w:spacing w:after="0"/>
              <w:ind w:left="1800"/>
              <w:textAlignment w:val="auto"/>
              <w:rPr>
                <w:rFonts w:ascii="Times" w:eastAsia="Batang" w:hAnsi="Times" w:cs="Times"/>
                <w:sz w:val="20"/>
                <w:szCs w:val="20"/>
                <w:lang w:val="en-US" w:eastAsia="en-US"/>
              </w:rPr>
            </w:pPr>
            <w:r w:rsidRPr="009C5ABE">
              <w:rPr>
                <w:rFonts w:ascii="Times" w:eastAsia="Batang" w:hAnsi="Times" w:cs="Times"/>
                <w:sz w:val="20"/>
                <w:szCs w:val="20"/>
                <w:lang w:val="en-US" w:eastAsia="en-US"/>
              </w:rPr>
              <w:t>For unicast, scheduling of initial and retransmission TB(s) within one DCI is supported</w:t>
            </w:r>
          </w:p>
          <w:p w14:paraId="23CD1A73" w14:textId="77777777" w:rsidR="00404293" w:rsidRPr="009C5ABE" w:rsidRDefault="00404293" w:rsidP="00404293">
            <w:pPr>
              <w:numPr>
                <w:ilvl w:val="2"/>
                <w:numId w:val="24"/>
              </w:numPr>
              <w:overflowPunct/>
              <w:autoSpaceDE/>
              <w:autoSpaceDN/>
              <w:adjustRightInd/>
              <w:spacing w:after="0"/>
              <w:textAlignment w:val="auto"/>
              <w:rPr>
                <w:rFonts w:ascii="Times" w:eastAsia="Batang" w:hAnsi="Times" w:cs="Times"/>
                <w:sz w:val="20"/>
                <w:szCs w:val="20"/>
                <w:lang w:val="en-US" w:eastAsia="en-US"/>
              </w:rPr>
            </w:pPr>
            <w:r w:rsidRPr="009C5ABE">
              <w:rPr>
                <w:rFonts w:ascii="Times" w:eastAsia="Batang" w:hAnsi="Times" w:cs="Times"/>
                <w:sz w:val="20"/>
                <w:szCs w:val="20"/>
                <w:lang w:val="en-US" w:eastAsia="en-US"/>
              </w:rPr>
              <w:t>For unicast, the new data indication is individually provided for each allocated HARQ process.</w:t>
            </w:r>
          </w:p>
          <w:p w14:paraId="0E7C641B" w14:textId="77777777" w:rsidR="00404293" w:rsidRPr="009C5ABE" w:rsidRDefault="00404293" w:rsidP="00404293">
            <w:pPr>
              <w:overflowPunct/>
              <w:autoSpaceDE/>
              <w:autoSpaceDN/>
              <w:adjustRightInd/>
              <w:spacing w:after="0"/>
              <w:ind w:left="720" w:hanging="720"/>
              <w:textAlignment w:val="auto"/>
              <w:rPr>
                <w:rFonts w:ascii="Times" w:eastAsia="Batang" w:hAnsi="Times" w:cs="Times"/>
                <w:sz w:val="20"/>
                <w:szCs w:val="20"/>
                <w:lang w:eastAsia="en-US"/>
              </w:rPr>
            </w:pPr>
          </w:p>
          <w:p w14:paraId="5519075F" w14:textId="77777777" w:rsidR="00404293" w:rsidRPr="009C5ABE" w:rsidRDefault="00404293" w:rsidP="00404293">
            <w:pPr>
              <w:tabs>
                <w:tab w:val="left" w:pos="0"/>
              </w:tabs>
              <w:overflowPunct/>
              <w:autoSpaceDE/>
              <w:autoSpaceDN/>
              <w:adjustRightInd/>
              <w:spacing w:after="0"/>
              <w:ind w:left="360" w:hanging="360"/>
              <w:textAlignment w:val="auto"/>
              <w:rPr>
                <w:rFonts w:ascii="Times" w:hAnsi="Times" w:cs="Times"/>
                <w:b/>
                <w:bCs/>
                <w:sz w:val="20"/>
                <w:szCs w:val="20"/>
                <w:highlight w:val="green"/>
                <w:lang w:eastAsia="ja-JP"/>
              </w:rPr>
            </w:pPr>
            <w:r w:rsidRPr="009C5ABE">
              <w:rPr>
                <w:rFonts w:ascii="Times" w:hAnsi="Times" w:cs="Times"/>
                <w:b/>
                <w:bCs/>
                <w:sz w:val="20"/>
                <w:szCs w:val="20"/>
                <w:highlight w:val="green"/>
                <w:lang w:eastAsia="ja-JP"/>
              </w:rPr>
              <w:t>Agreement</w:t>
            </w:r>
          </w:p>
          <w:p w14:paraId="3C3C9DC1" w14:textId="77777777" w:rsidR="00404293" w:rsidRPr="009C5ABE" w:rsidRDefault="00404293" w:rsidP="00404293">
            <w:pPr>
              <w:overflowPunct/>
              <w:autoSpaceDE/>
              <w:autoSpaceDN/>
              <w:adjustRightInd/>
              <w:spacing w:after="0"/>
              <w:textAlignment w:val="auto"/>
              <w:rPr>
                <w:rFonts w:ascii="Times" w:eastAsia="Batang" w:hAnsi="Times" w:cs="Times"/>
                <w:sz w:val="20"/>
                <w:szCs w:val="20"/>
                <w:lang w:eastAsia="en-US"/>
              </w:rPr>
            </w:pPr>
            <w:r w:rsidRPr="009C5ABE">
              <w:rPr>
                <w:rFonts w:ascii="Times" w:eastAsia="Batang" w:hAnsi="Times" w:cs="Times"/>
                <w:sz w:val="20"/>
                <w:szCs w:val="20"/>
                <w:lang w:eastAsia="en-US"/>
              </w:rPr>
              <w:t>The following working assumption is confirmed:</w:t>
            </w:r>
            <w:r w:rsidRPr="009C5ABE">
              <w:rPr>
                <w:rFonts w:ascii="Times" w:eastAsia="Batang" w:hAnsi="Times" w:cs="Times"/>
                <w:sz w:val="20"/>
                <w:szCs w:val="20"/>
                <w:lang w:eastAsia="en-US"/>
              </w:rPr>
              <w:br/>
              <w:t>For unicast, scheduling gaps for multiple transport blocks is supported and a scheduling gap can be configured by [RRC and/or DCI].</w:t>
            </w:r>
          </w:p>
          <w:p w14:paraId="7C7CD192" w14:textId="77777777" w:rsidR="00404293" w:rsidRPr="009C5ABE" w:rsidRDefault="00404293" w:rsidP="00404293">
            <w:pPr>
              <w:numPr>
                <w:ilvl w:val="0"/>
                <w:numId w:val="24"/>
              </w:numPr>
              <w:overflowPunct/>
              <w:autoSpaceDE/>
              <w:autoSpaceDN/>
              <w:adjustRightInd/>
              <w:spacing w:after="0"/>
              <w:textAlignment w:val="auto"/>
              <w:rPr>
                <w:rFonts w:ascii="Times" w:eastAsia="Batang" w:hAnsi="Times" w:cs="Times"/>
                <w:sz w:val="20"/>
                <w:szCs w:val="20"/>
                <w:lang w:val="en-US" w:eastAsia="en-US"/>
              </w:rPr>
            </w:pPr>
            <w:r w:rsidRPr="009C5ABE">
              <w:rPr>
                <w:rFonts w:ascii="Times" w:eastAsia="Batang" w:hAnsi="Times" w:cs="Times"/>
                <w:sz w:val="20"/>
                <w:szCs w:val="20"/>
                <w:lang w:val="en-US" w:eastAsia="en-US"/>
              </w:rPr>
              <w:t>The support of scheduling gaps is UE optional feature regardless of the support of multiple TBs.</w:t>
            </w:r>
          </w:p>
          <w:p w14:paraId="5B80D3C9" w14:textId="77777777" w:rsidR="00404293" w:rsidRPr="009C5ABE" w:rsidRDefault="00404293" w:rsidP="00404293">
            <w:pPr>
              <w:numPr>
                <w:ilvl w:val="0"/>
                <w:numId w:val="24"/>
              </w:numPr>
              <w:overflowPunct/>
              <w:autoSpaceDE/>
              <w:autoSpaceDN/>
              <w:adjustRightInd/>
              <w:spacing w:after="0"/>
              <w:textAlignment w:val="auto"/>
              <w:rPr>
                <w:rFonts w:ascii="Times" w:eastAsia="Batang" w:hAnsi="Times" w:cs="Times"/>
                <w:sz w:val="20"/>
                <w:szCs w:val="20"/>
                <w:lang w:val="en-US" w:eastAsia="en-US"/>
              </w:rPr>
            </w:pPr>
            <w:r w:rsidRPr="009C5ABE">
              <w:rPr>
                <w:rFonts w:ascii="Times" w:eastAsia="Batang" w:hAnsi="Times" w:cs="Times"/>
                <w:sz w:val="20"/>
                <w:szCs w:val="20"/>
                <w:lang w:val="en-US" w:eastAsia="en-US"/>
              </w:rPr>
              <w:t>FFS: Details on the scheduling gap such as duration, applicability, etc.</w:t>
            </w:r>
          </w:p>
          <w:p w14:paraId="7849A8B2" w14:textId="77777777" w:rsidR="00404293" w:rsidRPr="009C5ABE" w:rsidRDefault="00404293" w:rsidP="00404293">
            <w:pPr>
              <w:overflowPunct/>
              <w:autoSpaceDE/>
              <w:autoSpaceDN/>
              <w:adjustRightInd/>
              <w:spacing w:after="0"/>
              <w:ind w:left="720" w:hanging="720"/>
              <w:textAlignment w:val="auto"/>
              <w:rPr>
                <w:rFonts w:ascii="Times" w:eastAsia="Batang" w:hAnsi="Times" w:cs="Times"/>
                <w:sz w:val="20"/>
                <w:szCs w:val="20"/>
                <w:lang w:eastAsia="en-US"/>
              </w:rPr>
            </w:pPr>
          </w:p>
          <w:p w14:paraId="3CD9BD55" w14:textId="77777777" w:rsidR="00404293" w:rsidRPr="009C5ABE" w:rsidRDefault="00404293" w:rsidP="00404293">
            <w:pPr>
              <w:overflowPunct/>
              <w:autoSpaceDE/>
              <w:autoSpaceDN/>
              <w:adjustRightInd/>
              <w:spacing w:after="0"/>
              <w:ind w:left="720" w:hanging="720"/>
              <w:textAlignment w:val="auto"/>
              <w:rPr>
                <w:rFonts w:ascii="Times" w:eastAsia="Batang" w:hAnsi="Times" w:cs="Times"/>
                <w:b/>
                <w:bCs/>
                <w:sz w:val="20"/>
                <w:szCs w:val="20"/>
                <w:lang w:eastAsia="en-US"/>
              </w:rPr>
            </w:pPr>
            <w:r w:rsidRPr="009C5ABE">
              <w:rPr>
                <w:rFonts w:ascii="Times" w:eastAsia="Batang" w:hAnsi="Times" w:cs="Times"/>
                <w:b/>
                <w:bCs/>
                <w:sz w:val="20"/>
                <w:szCs w:val="20"/>
                <w:lang w:eastAsia="en-US"/>
              </w:rPr>
              <w:t>For further discussion in RAN1#98bis</w:t>
            </w:r>
          </w:p>
          <w:p w14:paraId="08414BB6" w14:textId="77777777" w:rsidR="00404293" w:rsidRPr="009C5ABE" w:rsidRDefault="00404293" w:rsidP="00404293">
            <w:pPr>
              <w:numPr>
                <w:ilvl w:val="0"/>
                <w:numId w:val="28"/>
              </w:numPr>
              <w:overflowPunct/>
              <w:autoSpaceDE/>
              <w:autoSpaceDN/>
              <w:adjustRightInd/>
              <w:spacing w:after="0"/>
              <w:textAlignment w:val="auto"/>
              <w:rPr>
                <w:rFonts w:ascii="Times" w:eastAsia="Batang" w:hAnsi="Times" w:cs="Times"/>
                <w:sz w:val="20"/>
                <w:szCs w:val="20"/>
                <w:lang w:eastAsia="en-US"/>
              </w:rPr>
            </w:pPr>
            <w:r w:rsidRPr="009C5ABE">
              <w:rPr>
                <w:rFonts w:ascii="Times" w:eastAsia="Batang" w:hAnsi="Times" w:cs="Times"/>
                <w:sz w:val="20"/>
                <w:szCs w:val="20"/>
                <w:lang w:val="en-US" w:eastAsia="ja-JP"/>
              </w:rPr>
              <w:t>For unicast, discuss whether the use of scheduling gaps can be used to allow early termination of an ongoing (multi-TB) uplink transmission.</w:t>
            </w:r>
          </w:p>
          <w:p w14:paraId="4C0232D3" w14:textId="77777777" w:rsidR="00404293" w:rsidRPr="009C5ABE" w:rsidRDefault="00404293" w:rsidP="00404293">
            <w:pPr>
              <w:numPr>
                <w:ilvl w:val="0"/>
                <w:numId w:val="28"/>
              </w:numPr>
              <w:overflowPunct/>
              <w:autoSpaceDE/>
              <w:autoSpaceDN/>
              <w:adjustRightInd/>
              <w:spacing w:after="0"/>
              <w:textAlignment w:val="auto"/>
              <w:rPr>
                <w:rFonts w:ascii="Times" w:eastAsia="Batang" w:hAnsi="Times" w:cs="Times"/>
                <w:sz w:val="20"/>
                <w:szCs w:val="20"/>
                <w:lang w:val="en-US" w:eastAsia="ja-JP"/>
              </w:rPr>
            </w:pPr>
            <w:r w:rsidRPr="009C5ABE">
              <w:rPr>
                <w:rFonts w:ascii="Times" w:eastAsia="Batang" w:hAnsi="Times" w:cs="Times"/>
                <w:sz w:val="20"/>
                <w:szCs w:val="20"/>
                <w:lang w:val="en-US" w:eastAsia="ja-JP"/>
              </w:rPr>
              <w:t>For unicast, discuss whether the start of the HARQ feedback on the uplink should be the same or can be different in the FD-FDD and HD-FDD cases. (Note that the answer may be different in the HARQ-ACK bundling and non-bundling cases.</w:t>
            </w:r>
          </w:p>
          <w:p w14:paraId="0B649ADA" w14:textId="77777777" w:rsidR="00404293" w:rsidRPr="009C5ABE" w:rsidRDefault="00404293" w:rsidP="00404293">
            <w:pPr>
              <w:numPr>
                <w:ilvl w:val="1"/>
                <w:numId w:val="28"/>
              </w:numPr>
              <w:overflowPunct/>
              <w:autoSpaceDE/>
              <w:autoSpaceDN/>
              <w:adjustRightInd/>
              <w:spacing w:after="0"/>
              <w:textAlignment w:val="auto"/>
              <w:rPr>
                <w:rFonts w:ascii="Times" w:eastAsia="Batang" w:hAnsi="Times" w:cs="Times"/>
                <w:sz w:val="20"/>
                <w:szCs w:val="20"/>
                <w:lang w:val="en-US" w:eastAsia="ja-JP"/>
              </w:rPr>
            </w:pPr>
            <w:r w:rsidRPr="009C5ABE">
              <w:rPr>
                <w:rFonts w:ascii="Times" w:eastAsia="Batang" w:hAnsi="Times" w:cs="Times"/>
                <w:sz w:val="20"/>
                <w:szCs w:val="20"/>
                <w:lang w:val="en-US" w:eastAsia="ja-JP"/>
              </w:rPr>
              <w:t>Prioritize HD-FDD case</w:t>
            </w:r>
          </w:p>
        </w:tc>
      </w:tr>
    </w:tbl>
    <w:p w14:paraId="55C2F6F4" w14:textId="77777777" w:rsidR="00404293" w:rsidRPr="00404293" w:rsidRDefault="00404293" w:rsidP="00B973E0">
      <w:pPr>
        <w:tabs>
          <w:tab w:val="left" w:pos="567"/>
        </w:tabs>
        <w:overflowPunct/>
        <w:autoSpaceDE/>
        <w:autoSpaceDN/>
        <w:snapToGrid w:val="0"/>
        <w:spacing w:after="0"/>
        <w:textAlignment w:val="auto"/>
        <w:rPr>
          <w:rFonts w:ascii="Arial" w:hAnsi="Arial" w:cs="Arial"/>
        </w:rPr>
      </w:pPr>
    </w:p>
    <w:p w14:paraId="3388E361" w14:textId="77777777" w:rsidR="00404293" w:rsidRPr="00404293" w:rsidRDefault="00404293" w:rsidP="00B973E0">
      <w:pPr>
        <w:tabs>
          <w:tab w:val="left" w:pos="567"/>
        </w:tabs>
        <w:overflowPunct/>
        <w:autoSpaceDE/>
        <w:autoSpaceDN/>
        <w:snapToGrid w:val="0"/>
        <w:spacing w:after="0"/>
        <w:textAlignment w:val="auto"/>
        <w:rPr>
          <w:rFonts w:ascii="Arial" w:hAnsi="Arial" w:cs="Arial"/>
        </w:rPr>
      </w:pPr>
    </w:p>
    <w:p w14:paraId="2587D9EE" w14:textId="77777777" w:rsidR="00AD7D10" w:rsidRPr="0045044E" w:rsidRDefault="00AD7D10" w:rsidP="00AD7D10">
      <w:pPr>
        <w:rPr>
          <w:rFonts w:ascii="Times" w:eastAsia="Batang" w:hAnsi="Times"/>
          <w:szCs w:val="24"/>
          <w:lang w:eastAsia="x-none"/>
        </w:rPr>
      </w:pPr>
      <w:r w:rsidRPr="005A35D9">
        <w:rPr>
          <w:rFonts w:ascii="Arial" w:hAnsi="Arial" w:cs="Arial"/>
        </w:rPr>
        <w:t xml:space="preserve">RAN1 discussed </w:t>
      </w:r>
      <w:r w:rsidRPr="005A35D9">
        <w:rPr>
          <w:rFonts w:ascii="Arial" w:hAnsi="Arial" w:cs="Arial"/>
          <w:b/>
        </w:rPr>
        <w:t>coexistence of LTE-MTC with NR</w:t>
      </w:r>
      <w:r w:rsidRPr="005A35D9">
        <w:rPr>
          <w:rFonts w:ascii="Arial" w:hAnsi="Arial" w:cs="Arial"/>
        </w:rPr>
        <w:t>, with the following agreements:</w:t>
      </w:r>
    </w:p>
    <w:tbl>
      <w:tblPr>
        <w:tblStyle w:val="TableGrid4"/>
        <w:tblW w:w="0" w:type="auto"/>
        <w:tblInd w:w="720" w:type="dxa"/>
        <w:tblLook w:val="04A0" w:firstRow="1" w:lastRow="0" w:firstColumn="1" w:lastColumn="0" w:noHBand="0" w:noVBand="1"/>
      </w:tblPr>
      <w:tblGrid>
        <w:gridCol w:w="9062"/>
      </w:tblGrid>
      <w:tr w:rsidR="00404293" w:rsidRPr="00404293" w14:paraId="30788AF9" w14:textId="77777777" w:rsidTr="008D46E1">
        <w:tc>
          <w:tcPr>
            <w:tcW w:w="9062" w:type="dxa"/>
          </w:tcPr>
          <w:p w14:paraId="67C04332" w14:textId="77777777" w:rsidR="00404293" w:rsidRPr="00404293" w:rsidRDefault="00062437" w:rsidP="00404293">
            <w:pPr>
              <w:overflowPunct/>
              <w:autoSpaceDE/>
              <w:autoSpaceDN/>
              <w:adjustRightInd/>
              <w:spacing w:after="0"/>
              <w:ind w:left="720" w:hanging="720"/>
              <w:textAlignment w:val="auto"/>
              <w:rPr>
                <w:rFonts w:ascii="Times" w:eastAsia="Batang" w:hAnsi="Times"/>
                <w:sz w:val="20"/>
                <w:szCs w:val="20"/>
                <w:lang w:eastAsia="x-none"/>
              </w:rPr>
            </w:pPr>
            <w:hyperlink r:id="rId16" w:history="1">
              <w:r w:rsidR="00404293" w:rsidRPr="00404293">
                <w:rPr>
                  <w:rFonts w:ascii="Times" w:eastAsia="Batang" w:hAnsi="Times"/>
                  <w:b/>
                  <w:bCs/>
                  <w:color w:val="0000FF"/>
                  <w:sz w:val="20"/>
                  <w:szCs w:val="20"/>
                  <w:u w:val="single"/>
                  <w:lang w:eastAsia="en-US"/>
                </w:rPr>
                <w:t>R1-1909498</w:t>
              </w:r>
            </w:hyperlink>
            <w:r w:rsidR="00404293" w:rsidRPr="00404293">
              <w:rPr>
                <w:rFonts w:ascii="Times" w:eastAsia="Batang" w:hAnsi="Times"/>
                <w:sz w:val="20"/>
                <w:szCs w:val="20"/>
                <w:lang w:eastAsia="x-none"/>
              </w:rPr>
              <w:tab/>
              <w:t>Feature lead summary for Coexistence of LTE-MTC with NR</w:t>
            </w:r>
            <w:r w:rsidR="00404293" w:rsidRPr="00404293">
              <w:rPr>
                <w:rFonts w:ascii="Times" w:eastAsia="Batang" w:hAnsi="Times"/>
                <w:sz w:val="20"/>
                <w:szCs w:val="20"/>
                <w:lang w:eastAsia="x-none"/>
              </w:rPr>
              <w:tab/>
              <w:t>Ericsson</w:t>
            </w:r>
          </w:p>
          <w:p w14:paraId="55DEB6CB" w14:textId="77777777" w:rsidR="00404293" w:rsidRPr="00404293" w:rsidRDefault="00404293" w:rsidP="00404293">
            <w:pPr>
              <w:overflowPunct/>
              <w:autoSpaceDE/>
              <w:autoSpaceDN/>
              <w:adjustRightInd/>
              <w:spacing w:after="0"/>
              <w:ind w:left="720" w:hanging="720"/>
              <w:textAlignment w:val="auto"/>
              <w:rPr>
                <w:rFonts w:ascii="Times" w:eastAsia="Batang" w:hAnsi="Times"/>
                <w:sz w:val="20"/>
                <w:szCs w:val="20"/>
                <w:lang w:eastAsia="x-none"/>
              </w:rPr>
            </w:pPr>
          </w:p>
          <w:p w14:paraId="5C177D95" w14:textId="77777777" w:rsidR="00404293" w:rsidRPr="00404293" w:rsidRDefault="00404293" w:rsidP="00404293">
            <w:pPr>
              <w:overflowPunct/>
              <w:autoSpaceDE/>
              <w:autoSpaceDN/>
              <w:adjustRightInd/>
              <w:spacing w:after="0"/>
              <w:ind w:left="720" w:hanging="720"/>
              <w:textAlignment w:val="auto"/>
              <w:rPr>
                <w:rFonts w:ascii="Times" w:eastAsia="Batang" w:hAnsi="Times" w:cs="Times"/>
                <w:b/>
                <w:bCs/>
                <w:sz w:val="20"/>
                <w:szCs w:val="20"/>
                <w:highlight w:val="green"/>
                <w:lang w:eastAsia="x-none"/>
              </w:rPr>
            </w:pPr>
            <w:r w:rsidRPr="00404293">
              <w:rPr>
                <w:rFonts w:ascii="Times" w:eastAsia="Batang" w:hAnsi="Times" w:cs="Times"/>
                <w:b/>
                <w:bCs/>
                <w:sz w:val="20"/>
                <w:szCs w:val="20"/>
                <w:highlight w:val="green"/>
                <w:lang w:eastAsia="x-none"/>
              </w:rPr>
              <w:t>Agreement</w:t>
            </w:r>
          </w:p>
          <w:p w14:paraId="0C39B64B" w14:textId="77777777" w:rsidR="00404293" w:rsidRPr="00404293" w:rsidRDefault="00404293" w:rsidP="00404293">
            <w:pPr>
              <w:numPr>
                <w:ilvl w:val="0"/>
                <w:numId w:val="29"/>
              </w:numPr>
              <w:tabs>
                <w:tab w:val="left" w:pos="0"/>
              </w:tabs>
              <w:overflowPunct/>
              <w:autoSpaceDE/>
              <w:autoSpaceDN/>
              <w:adjustRightInd/>
              <w:spacing w:after="0"/>
              <w:jc w:val="both"/>
              <w:textAlignment w:val="auto"/>
              <w:rPr>
                <w:rFonts w:ascii="Times" w:hAnsi="Times" w:cs="Times"/>
                <w:sz w:val="20"/>
                <w:szCs w:val="20"/>
                <w:lang w:val="en-US" w:eastAsia="zh-CN"/>
              </w:rPr>
            </w:pPr>
            <w:r w:rsidRPr="00404293">
              <w:rPr>
                <w:rFonts w:ascii="Times" w:hAnsi="Times" w:cs="Times"/>
                <w:sz w:val="20"/>
                <w:szCs w:val="20"/>
                <w:lang w:val="en-US" w:eastAsia="zh-CN"/>
              </w:rPr>
              <w:t>FFS: till the next meeting whether the LTE-MTC DL subcarrier puncturing applies per scheduled transmission and/or per narrowband and/or per system bandwidth</w:t>
            </w:r>
          </w:p>
          <w:p w14:paraId="1D1303B6" w14:textId="77777777" w:rsidR="00404293" w:rsidRPr="00404293" w:rsidRDefault="00404293" w:rsidP="00404293">
            <w:pPr>
              <w:numPr>
                <w:ilvl w:val="0"/>
                <w:numId w:val="29"/>
              </w:numPr>
              <w:tabs>
                <w:tab w:val="left" w:pos="0"/>
              </w:tabs>
              <w:overflowPunct/>
              <w:autoSpaceDE/>
              <w:autoSpaceDN/>
              <w:adjustRightInd/>
              <w:spacing w:after="0"/>
              <w:jc w:val="both"/>
              <w:textAlignment w:val="auto"/>
              <w:rPr>
                <w:rFonts w:ascii="Times" w:hAnsi="Times" w:cs="Times"/>
                <w:sz w:val="20"/>
                <w:szCs w:val="20"/>
                <w:lang w:val="en-US" w:eastAsia="zh-CN"/>
              </w:rPr>
            </w:pPr>
            <w:r w:rsidRPr="00404293">
              <w:rPr>
                <w:rFonts w:ascii="Times" w:hAnsi="Times" w:cs="Times"/>
                <w:sz w:val="20"/>
                <w:szCs w:val="20"/>
                <w:lang w:val="en-US" w:eastAsia="zh-CN"/>
              </w:rPr>
              <w:t>DL subcarrier puncturing is supported on both sides of [transmission bandwidth]</w:t>
            </w:r>
          </w:p>
          <w:p w14:paraId="7D8213E3" w14:textId="77777777" w:rsidR="00404293" w:rsidRPr="00404293" w:rsidRDefault="00404293" w:rsidP="00404293">
            <w:pPr>
              <w:numPr>
                <w:ilvl w:val="0"/>
                <w:numId w:val="29"/>
              </w:numPr>
              <w:tabs>
                <w:tab w:val="left" w:pos="0"/>
              </w:tabs>
              <w:overflowPunct/>
              <w:autoSpaceDE/>
              <w:autoSpaceDN/>
              <w:adjustRightInd/>
              <w:spacing w:after="0"/>
              <w:jc w:val="both"/>
              <w:textAlignment w:val="auto"/>
              <w:rPr>
                <w:rFonts w:ascii="Times" w:hAnsi="Times" w:cs="Times"/>
                <w:sz w:val="20"/>
                <w:szCs w:val="20"/>
                <w:lang w:val="en-US" w:eastAsia="zh-CN"/>
              </w:rPr>
            </w:pPr>
            <w:r w:rsidRPr="00404293">
              <w:rPr>
                <w:rFonts w:ascii="Times" w:hAnsi="Times" w:cs="Times"/>
                <w:sz w:val="20"/>
                <w:szCs w:val="20"/>
                <w:lang w:val="en-US" w:eastAsia="zh-CN"/>
              </w:rPr>
              <w:t>The maximum number of LTE-MTC DL subcarriers that can be punctured is 2</w:t>
            </w:r>
          </w:p>
          <w:p w14:paraId="0241E334" w14:textId="77777777" w:rsidR="00404293" w:rsidRPr="00404293" w:rsidRDefault="00404293" w:rsidP="00404293">
            <w:pPr>
              <w:numPr>
                <w:ilvl w:val="0"/>
                <w:numId w:val="29"/>
              </w:numPr>
              <w:tabs>
                <w:tab w:val="left" w:pos="0"/>
              </w:tabs>
              <w:overflowPunct/>
              <w:autoSpaceDE/>
              <w:autoSpaceDN/>
              <w:adjustRightInd/>
              <w:spacing w:after="0"/>
              <w:jc w:val="both"/>
              <w:textAlignment w:val="auto"/>
              <w:rPr>
                <w:rFonts w:ascii="Times" w:hAnsi="Times" w:cs="Times"/>
                <w:sz w:val="20"/>
                <w:szCs w:val="20"/>
                <w:lang w:val="en-US" w:eastAsia="zh-CN"/>
              </w:rPr>
            </w:pPr>
            <w:r w:rsidRPr="00404293">
              <w:rPr>
                <w:rFonts w:ascii="Times" w:hAnsi="Times" w:cs="Times"/>
                <w:sz w:val="20"/>
                <w:szCs w:val="20"/>
                <w:lang w:val="en-US" w:eastAsia="zh-CN"/>
              </w:rPr>
              <w:t>The [maximum] number of punctured subcarriers and their locations are configured by higher layers via [SIB or UE-specific RRC signaling]. It is FFS whether DCI can override or modify the higher-layer configuration.</w:t>
            </w:r>
          </w:p>
          <w:p w14:paraId="34B5FF8F" w14:textId="77777777" w:rsidR="00404293" w:rsidRPr="00404293" w:rsidRDefault="00404293" w:rsidP="00404293">
            <w:pPr>
              <w:numPr>
                <w:ilvl w:val="0"/>
                <w:numId w:val="29"/>
              </w:numPr>
              <w:tabs>
                <w:tab w:val="left" w:pos="0"/>
              </w:tabs>
              <w:overflowPunct/>
              <w:autoSpaceDE/>
              <w:autoSpaceDN/>
              <w:adjustRightInd/>
              <w:spacing w:after="0"/>
              <w:jc w:val="both"/>
              <w:textAlignment w:val="auto"/>
              <w:rPr>
                <w:rFonts w:ascii="Times" w:hAnsi="Times" w:cs="Times"/>
                <w:sz w:val="20"/>
                <w:szCs w:val="20"/>
                <w:lang w:val="en-US" w:eastAsia="zh-CN"/>
              </w:rPr>
            </w:pPr>
            <w:r w:rsidRPr="00404293">
              <w:rPr>
                <w:rFonts w:ascii="Times" w:hAnsi="Times" w:cs="Times"/>
                <w:sz w:val="20"/>
                <w:szCs w:val="20"/>
                <w:lang w:val="en-US" w:eastAsia="zh-CN"/>
              </w:rPr>
              <w:t>The same higher-layer configuration of [maximum] number of punctured subcarriers and their locations apply to both MPDCCH and PDSCH.</w:t>
            </w:r>
          </w:p>
          <w:p w14:paraId="4519D73C" w14:textId="77777777" w:rsidR="00404293" w:rsidRPr="00404293" w:rsidRDefault="00404293" w:rsidP="00404293">
            <w:pPr>
              <w:numPr>
                <w:ilvl w:val="0"/>
                <w:numId w:val="29"/>
              </w:numPr>
              <w:tabs>
                <w:tab w:val="left" w:pos="0"/>
              </w:tabs>
              <w:overflowPunct/>
              <w:autoSpaceDE/>
              <w:autoSpaceDN/>
              <w:adjustRightInd/>
              <w:spacing w:after="0"/>
              <w:jc w:val="both"/>
              <w:textAlignment w:val="auto"/>
              <w:rPr>
                <w:rFonts w:ascii="Times" w:hAnsi="Times" w:cs="Times"/>
                <w:sz w:val="20"/>
                <w:szCs w:val="20"/>
                <w:lang w:val="en-US" w:eastAsia="zh-CN"/>
              </w:rPr>
            </w:pPr>
            <w:r w:rsidRPr="00404293">
              <w:rPr>
                <w:rFonts w:ascii="Times" w:hAnsi="Times" w:cs="Times"/>
                <w:sz w:val="20"/>
                <w:szCs w:val="20"/>
                <w:lang w:val="en-US" w:eastAsia="zh-CN"/>
              </w:rPr>
              <w:t>FFS: till the next meeting whether DMRS, CSI-RS and SFBC RE pairs are punctured or not.</w:t>
            </w:r>
          </w:p>
          <w:p w14:paraId="0B62F1D1" w14:textId="77777777" w:rsidR="00404293" w:rsidRPr="00404293" w:rsidRDefault="00404293" w:rsidP="00404293">
            <w:pPr>
              <w:tabs>
                <w:tab w:val="left" w:pos="0"/>
              </w:tabs>
              <w:overflowPunct/>
              <w:autoSpaceDE/>
              <w:autoSpaceDN/>
              <w:adjustRightInd/>
              <w:spacing w:after="0"/>
              <w:ind w:left="1701" w:hanging="1701"/>
              <w:jc w:val="both"/>
              <w:textAlignment w:val="auto"/>
              <w:rPr>
                <w:rFonts w:ascii="Times" w:hAnsi="Times" w:cs="Times"/>
                <w:b/>
                <w:bCs/>
                <w:sz w:val="20"/>
                <w:szCs w:val="20"/>
                <w:lang w:val="en-US" w:eastAsia="zh-CN"/>
              </w:rPr>
            </w:pPr>
          </w:p>
          <w:p w14:paraId="6DE38A4F" w14:textId="77777777" w:rsidR="00404293" w:rsidRPr="00404293" w:rsidRDefault="00404293" w:rsidP="00404293">
            <w:pPr>
              <w:tabs>
                <w:tab w:val="left" w:pos="0"/>
              </w:tabs>
              <w:overflowPunct/>
              <w:autoSpaceDE/>
              <w:autoSpaceDN/>
              <w:adjustRightInd/>
              <w:spacing w:after="0"/>
              <w:ind w:left="1701" w:hanging="1701"/>
              <w:jc w:val="both"/>
              <w:textAlignment w:val="auto"/>
              <w:rPr>
                <w:rFonts w:ascii="Times" w:hAnsi="Times" w:cs="Times"/>
                <w:b/>
                <w:bCs/>
                <w:sz w:val="20"/>
                <w:szCs w:val="20"/>
                <w:highlight w:val="green"/>
                <w:lang w:val="en-US" w:eastAsia="zh-CN"/>
              </w:rPr>
            </w:pPr>
            <w:r w:rsidRPr="00404293">
              <w:rPr>
                <w:rFonts w:ascii="Times" w:hAnsi="Times" w:cs="Times"/>
                <w:b/>
                <w:bCs/>
                <w:sz w:val="20"/>
                <w:szCs w:val="20"/>
                <w:highlight w:val="green"/>
                <w:lang w:val="en-US" w:eastAsia="zh-CN"/>
              </w:rPr>
              <w:t>Agreement</w:t>
            </w:r>
          </w:p>
          <w:p w14:paraId="4D3DD90E" w14:textId="77777777" w:rsidR="00404293" w:rsidRPr="00404293" w:rsidRDefault="00404293" w:rsidP="00404293">
            <w:pPr>
              <w:numPr>
                <w:ilvl w:val="0"/>
                <w:numId w:val="29"/>
              </w:numPr>
              <w:tabs>
                <w:tab w:val="left" w:pos="0"/>
              </w:tabs>
              <w:overflowPunct/>
              <w:autoSpaceDE/>
              <w:autoSpaceDN/>
              <w:adjustRightInd/>
              <w:spacing w:after="0"/>
              <w:jc w:val="both"/>
              <w:textAlignment w:val="auto"/>
              <w:rPr>
                <w:rFonts w:ascii="Times" w:hAnsi="Times" w:cs="Times"/>
                <w:sz w:val="20"/>
                <w:szCs w:val="20"/>
                <w:lang w:val="en-US" w:eastAsia="zh-CN"/>
              </w:rPr>
            </w:pPr>
            <w:r w:rsidRPr="00404293">
              <w:rPr>
                <w:rFonts w:ascii="Times" w:hAnsi="Times" w:cs="Times"/>
                <w:sz w:val="20"/>
                <w:szCs w:val="20"/>
                <w:lang w:val="en-US" w:eastAsia="zh-CN"/>
              </w:rPr>
              <w:t>LTE-MTC DL time-domain resource reservation is supported with a finer granularity than slot level. Transmissions in these reserved resources are dropped.</w:t>
            </w:r>
          </w:p>
          <w:p w14:paraId="58BCDEB4" w14:textId="77777777" w:rsidR="00404293" w:rsidRPr="00404293" w:rsidRDefault="00404293" w:rsidP="00404293">
            <w:pPr>
              <w:numPr>
                <w:ilvl w:val="1"/>
                <w:numId w:val="29"/>
              </w:numPr>
              <w:tabs>
                <w:tab w:val="left" w:pos="0"/>
              </w:tabs>
              <w:overflowPunct/>
              <w:autoSpaceDE/>
              <w:autoSpaceDN/>
              <w:adjustRightInd/>
              <w:spacing w:after="0"/>
              <w:jc w:val="both"/>
              <w:textAlignment w:val="auto"/>
              <w:rPr>
                <w:rFonts w:ascii="Times" w:hAnsi="Times" w:cs="Times"/>
                <w:sz w:val="20"/>
                <w:szCs w:val="20"/>
                <w:lang w:val="en-US" w:eastAsia="zh-CN"/>
              </w:rPr>
            </w:pPr>
            <w:r w:rsidRPr="00404293">
              <w:rPr>
                <w:rFonts w:ascii="Times" w:hAnsi="Times" w:cs="Times"/>
                <w:sz w:val="20"/>
                <w:szCs w:val="20"/>
                <w:lang w:val="en-US" w:eastAsia="zh-CN"/>
              </w:rPr>
              <w:t>FFS: How to handle DMRS</w:t>
            </w:r>
          </w:p>
          <w:p w14:paraId="60B87974" w14:textId="77777777" w:rsidR="00404293" w:rsidRPr="00404293" w:rsidRDefault="00404293" w:rsidP="00404293">
            <w:pPr>
              <w:numPr>
                <w:ilvl w:val="0"/>
                <w:numId w:val="29"/>
              </w:numPr>
              <w:tabs>
                <w:tab w:val="left" w:pos="0"/>
              </w:tabs>
              <w:overflowPunct/>
              <w:autoSpaceDE/>
              <w:autoSpaceDN/>
              <w:adjustRightInd/>
              <w:spacing w:after="0"/>
              <w:jc w:val="both"/>
              <w:textAlignment w:val="auto"/>
              <w:rPr>
                <w:rFonts w:ascii="Times" w:hAnsi="Times" w:cs="Times"/>
                <w:sz w:val="20"/>
                <w:szCs w:val="20"/>
                <w:lang w:val="en-US" w:eastAsia="zh-CN"/>
              </w:rPr>
            </w:pPr>
            <w:r w:rsidRPr="00404293">
              <w:rPr>
                <w:rFonts w:ascii="Times" w:hAnsi="Times" w:cs="Times"/>
                <w:sz w:val="20"/>
                <w:szCs w:val="20"/>
                <w:lang w:val="en-US" w:eastAsia="zh-CN"/>
              </w:rPr>
              <w:t>Support LTE-MTC DL time-domain resources reservation with slot-level granularity. Transmissions in these reserved resources are dropped.</w:t>
            </w:r>
          </w:p>
          <w:p w14:paraId="20183DB8" w14:textId="77777777" w:rsidR="00404293" w:rsidRPr="00404293" w:rsidRDefault="00404293" w:rsidP="00404293">
            <w:pPr>
              <w:numPr>
                <w:ilvl w:val="0"/>
                <w:numId w:val="29"/>
              </w:numPr>
              <w:tabs>
                <w:tab w:val="left" w:pos="0"/>
              </w:tabs>
              <w:overflowPunct/>
              <w:autoSpaceDE/>
              <w:autoSpaceDN/>
              <w:adjustRightInd/>
              <w:spacing w:after="0"/>
              <w:jc w:val="both"/>
              <w:textAlignment w:val="auto"/>
              <w:rPr>
                <w:rFonts w:ascii="Times" w:hAnsi="Times" w:cs="Times"/>
                <w:sz w:val="20"/>
                <w:szCs w:val="20"/>
                <w:lang w:val="en-US" w:eastAsia="zh-CN"/>
              </w:rPr>
            </w:pPr>
            <w:r w:rsidRPr="00404293">
              <w:rPr>
                <w:rFonts w:ascii="Times" w:hAnsi="Times" w:cs="Times"/>
                <w:sz w:val="20"/>
                <w:szCs w:val="20"/>
                <w:lang w:val="en-US" w:eastAsia="zh-CN"/>
              </w:rPr>
              <w:t>Whether to support LTE-MTC UL time-domain resource reservation and/or LTE-MTC DL frequency-domain resource reservation is FFS.</w:t>
            </w:r>
          </w:p>
          <w:p w14:paraId="5D0488DE" w14:textId="77777777" w:rsidR="00404293" w:rsidRPr="00404293" w:rsidRDefault="00404293" w:rsidP="00404293">
            <w:pPr>
              <w:numPr>
                <w:ilvl w:val="0"/>
                <w:numId w:val="29"/>
              </w:numPr>
              <w:tabs>
                <w:tab w:val="left" w:pos="0"/>
              </w:tabs>
              <w:overflowPunct/>
              <w:autoSpaceDE/>
              <w:autoSpaceDN/>
              <w:adjustRightInd/>
              <w:spacing w:after="0"/>
              <w:jc w:val="both"/>
              <w:textAlignment w:val="auto"/>
              <w:rPr>
                <w:rFonts w:ascii="Times" w:hAnsi="Times" w:cs="Times"/>
                <w:sz w:val="20"/>
                <w:szCs w:val="20"/>
                <w:lang w:val="en-US" w:eastAsia="zh-CN"/>
              </w:rPr>
            </w:pPr>
            <w:r w:rsidRPr="00404293">
              <w:rPr>
                <w:rFonts w:ascii="Times" w:hAnsi="Times" w:cs="Times"/>
                <w:sz w:val="20"/>
                <w:szCs w:val="20"/>
                <w:lang w:val="en-US" w:eastAsia="zh-CN"/>
              </w:rPr>
              <w:t>The LTE-MTC resource reservation is configured by higher layers via [SIB or UE-specific RRC signaling]. It is FFS whether DCI can override or modify the higher-layer configuration.</w:t>
            </w:r>
          </w:p>
          <w:p w14:paraId="1203A25D" w14:textId="77777777" w:rsidR="00404293" w:rsidRPr="00404293" w:rsidRDefault="00404293" w:rsidP="00404293">
            <w:pPr>
              <w:numPr>
                <w:ilvl w:val="0"/>
                <w:numId w:val="29"/>
              </w:numPr>
              <w:tabs>
                <w:tab w:val="left" w:pos="0"/>
              </w:tabs>
              <w:overflowPunct/>
              <w:autoSpaceDE/>
              <w:autoSpaceDN/>
              <w:adjustRightInd/>
              <w:spacing w:after="0"/>
              <w:jc w:val="both"/>
              <w:textAlignment w:val="auto"/>
              <w:rPr>
                <w:rFonts w:ascii="Times" w:hAnsi="Times" w:cs="Times"/>
                <w:sz w:val="20"/>
                <w:szCs w:val="20"/>
                <w:lang w:val="en-US" w:eastAsia="zh-CN"/>
              </w:rPr>
            </w:pPr>
            <w:r w:rsidRPr="00404293">
              <w:rPr>
                <w:rFonts w:ascii="Times" w:hAnsi="Times" w:cs="Times"/>
                <w:sz w:val="20"/>
                <w:szCs w:val="20"/>
                <w:lang w:val="en-US" w:eastAsia="zh-CN"/>
              </w:rPr>
              <w:t>It is FFS whether/how the higher layer configuration relates to the existing Rel-13 parameters for LTE-MTC valid subframe configuration and MBSFN configuration.</w:t>
            </w:r>
          </w:p>
        </w:tc>
      </w:tr>
    </w:tbl>
    <w:p w14:paraId="1B784D59" w14:textId="77777777" w:rsidR="00404293" w:rsidRPr="00404293" w:rsidRDefault="00404293" w:rsidP="006972D2">
      <w:pPr>
        <w:tabs>
          <w:tab w:val="left" w:pos="567"/>
        </w:tabs>
        <w:overflowPunct/>
        <w:autoSpaceDE/>
        <w:autoSpaceDN/>
        <w:snapToGrid w:val="0"/>
        <w:spacing w:after="0"/>
        <w:textAlignment w:val="auto"/>
        <w:rPr>
          <w:rFonts w:ascii="Arial" w:hAnsi="Arial" w:cs="Arial"/>
        </w:rPr>
      </w:pPr>
    </w:p>
    <w:p w14:paraId="713C0F78" w14:textId="77777777" w:rsidR="00404293" w:rsidRPr="00404293" w:rsidRDefault="00404293" w:rsidP="006972D2">
      <w:pPr>
        <w:tabs>
          <w:tab w:val="left" w:pos="567"/>
        </w:tabs>
        <w:overflowPunct/>
        <w:autoSpaceDE/>
        <w:autoSpaceDN/>
        <w:snapToGrid w:val="0"/>
        <w:spacing w:after="0"/>
        <w:textAlignment w:val="auto"/>
        <w:rPr>
          <w:rFonts w:ascii="Arial" w:hAnsi="Arial" w:cs="Arial"/>
        </w:rPr>
      </w:pPr>
    </w:p>
    <w:p w14:paraId="282A5B04" w14:textId="77777777" w:rsidR="00282154" w:rsidRPr="0045044E" w:rsidRDefault="00282154" w:rsidP="00282154">
      <w:pPr>
        <w:rPr>
          <w:rFonts w:ascii="Times" w:eastAsia="Batang" w:hAnsi="Times"/>
          <w:szCs w:val="24"/>
          <w:lang w:eastAsia="x-none"/>
        </w:rPr>
      </w:pPr>
      <w:r w:rsidRPr="005A35D9">
        <w:rPr>
          <w:rFonts w:ascii="Arial" w:hAnsi="Arial" w:cs="Arial"/>
        </w:rPr>
        <w:t xml:space="preserve">RAN1 discussed </w:t>
      </w:r>
      <w:r w:rsidRPr="005A35D9">
        <w:rPr>
          <w:rFonts w:ascii="Arial" w:hAnsi="Arial" w:cs="Arial"/>
          <w:b/>
        </w:rPr>
        <w:t>support of quality report in Msg3</w:t>
      </w:r>
      <w:r>
        <w:rPr>
          <w:rFonts w:ascii="Arial" w:hAnsi="Arial" w:cs="Arial"/>
          <w:b/>
        </w:rPr>
        <w:t xml:space="preserve"> and connected mode</w:t>
      </w:r>
      <w:r w:rsidRPr="005A35D9">
        <w:rPr>
          <w:rFonts w:ascii="Arial" w:hAnsi="Arial" w:cs="Arial"/>
        </w:rPr>
        <w:t>, with the following agreements:</w:t>
      </w:r>
    </w:p>
    <w:tbl>
      <w:tblPr>
        <w:tblStyle w:val="TableGrid5"/>
        <w:tblW w:w="0" w:type="auto"/>
        <w:tblInd w:w="720" w:type="dxa"/>
        <w:tblLook w:val="04A0" w:firstRow="1" w:lastRow="0" w:firstColumn="1" w:lastColumn="0" w:noHBand="0" w:noVBand="1"/>
      </w:tblPr>
      <w:tblGrid>
        <w:gridCol w:w="9062"/>
      </w:tblGrid>
      <w:tr w:rsidR="00404293" w:rsidRPr="00404293" w14:paraId="29C7F030" w14:textId="77777777" w:rsidTr="008D46E1">
        <w:tc>
          <w:tcPr>
            <w:tcW w:w="9062" w:type="dxa"/>
          </w:tcPr>
          <w:p w14:paraId="7BF27BFF" w14:textId="77777777" w:rsidR="00404293" w:rsidRPr="00404293" w:rsidRDefault="00062437" w:rsidP="00404293">
            <w:pPr>
              <w:overflowPunct/>
              <w:autoSpaceDE/>
              <w:autoSpaceDN/>
              <w:adjustRightInd/>
              <w:spacing w:after="0"/>
              <w:ind w:left="720" w:hanging="720"/>
              <w:textAlignment w:val="auto"/>
              <w:rPr>
                <w:rFonts w:ascii="Times" w:eastAsia="Batang" w:hAnsi="Times"/>
                <w:sz w:val="20"/>
                <w:szCs w:val="20"/>
                <w:lang w:eastAsia="en-US"/>
              </w:rPr>
            </w:pPr>
            <w:hyperlink r:id="rId17" w:history="1">
              <w:r w:rsidR="00404293" w:rsidRPr="00404293">
                <w:rPr>
                  <w:rFonts w:ascii="Times" w:eastAsia="Batang" w:hAnsi="Times"/>
                  <w:b/>
                  <w:bCs/>
                  <w:color w:val="0000FF"/>
                  <w:sz w:val="20"/>
                  <w:szCs w:val="20"/>
                  <w:u w:val="single"/>
                  <w:lang w:eastAsia="en-US"/>
                </w:rPr>
                <w:t>R1-1909584</w:t>
              </w:r>
            </w:hyperlink>
            <w:r w:rsidR="00404293" w:rsidRPr="00404293">
              <w:rPr>
                <w:rFonts w:ascii="Times" w:eastAsia="Batang" w:hAnsi="Times"/>
                <w:sz w:val="20"/>
                <w:szCs w:val="20"/>
                <w:lang w:eastAsia="en-US"/>
              </w:rPr>
              <w:tab/>
              <w:t>Feature summary of DL quality report in MTC</w:t>
            </w:r>
            <w:r w:rsidR="00404293" w:rsidRPr="00404293">
              <w:rPr>
                <w:rFonts w:ascii="Times" w:eastAsia="Batang" w:hAnsi="Times"/>
                <w:sz w:val="20"/>
                <w:szCs w:val="20"/>
                <w:lang w:eastAsia="en-US"/>
              </w:rPr>
              <w:tab/>
              <w:t>Samsung</w:t>
            </w:r>
          </w:p>
          <w:p w14:paraId="208BD3C9" w14:textId="77777777" w:rsidR="00404293" w:rsidRPr="00404293" w:rsidRDefault="00062437" w:rsidP="00404293">
            <w:pPr>
              <w:overflowPunct/>
              <w:autoSpaceDE/>
              <w:autoSpaceDN/>
              <w:adjustRightInd/>
              <w:spacing w:after="0"/>
              <w:ind w:left="720" w:hanging="720"/>
              <w:textAlignment w:val="auto"/>
              <w:rPr>
                <w:rFonts w:ascii="Times" w:eastAsia="Batang" w:hAnsi="Times"/>
                <w:sz w:val="20"/>
                <w:szCs w:val="20"/>
                <w:lang w:eastAsia="en-US"/>
              </w:rPr>
            </w:pPr>
            <w:hyperlink r:id="rId18" w:history="1">
              <w:r w:rsidR="00404293" w:rsidRPr="00404293">
                <w:rPr>
                  <w:rFonts w:ascii="Times" w:eastAsia="Batang" w:hAnsi="Times"/>
                  <w:b/>
                  <w:bCs/>
                  <w:color w:val="0000FF"/>
                  <w:sz w:val="20"/>
                  <w:szCs w:val="20"/>
                  <w:u w:val="single"/>
                  <w:lang w:eastAsia="en-US"/>
                </w:rPr>
                <w:t>R1-1909739</w:t>
              </w:r>
            </w:hyperlink>
            <w:r w:rsidR="00404293" w:rsidRPr="00404293">
              <w:rPr>
                <w:rFonts w:ascii="Times" w:eastAsia="Batang" w:hAnsi="Times"/>
                <w:sz w:val="20"/>
                <w:szCs w:val="20"/>
                <w:lang w:eastAsia="en-US"/>
              </w:rPr>
              <w:tab/>
              <w:t>Remaining issues on DL quality report for MTC</w:t>
            </w:r>
            <w:r w:rsidR="00404293" w:rsidRPr="00404293">
              <w:rPr>
                <w:rFonts w:ascii="Times" w:eastAsia="Batang" w:hAnsi="Times"/>
                <w:sz w:val="20"/>
                <w:szCs w:val="20"/>
                <w:lang w:eastAsia="en-US"/>
              </w:rPr>
              <w:tab/>
              <w:t>Samsung</w:t>
            </w:r>
          </w:p>
          <w:p w14:paraId="2F487A19" w14:textId="77777777" w:rsidR="00404293" w:rsidRPr="00404293" w:rsidRDefault="00404293" w:rsidP="00404293">
            <w:pPr>
              <w:overflowPunct/>
              <w:autoSpaceDE/>
              <w:autoSpaceDN/>
              <w:adjustRightInd/>
              <w:spacing w:after="0"/>
              <w:ind w:left="720" w:hanging="720"/>
              <w:textAlignment w:val="auto"/>
              <w:rPr>
                <w:rFonts w:ascii="Times" w:eastAsia="Batang" w:hAnsi="Times"/>
                <w:sz w:val="20"/>
                <w:szCs w:val="20"/>
                <w:lang w:eastAsia="en-US"/>
              </w:rPr>
            </w:pPr>
          </w:p>
          <w:p w14:paraId="0A80CDC7" w14:textId="77777777" w:rsidR="00404293" w:rsidRPr="00404293" w:rsidRDefault="00404293" w:rsidP="00404293">
            <w:pPr>
              <w:overflowPunct/>
              <w:autoSpaceDE/>
              <w:autoSpaceDN/>
              <w:adjustRightInd/>
              <w:spacing w:after="0"/>
              <w:ind w:left="720" w:hanging="720"/>
              <w:textAlignment w:val="auto"/>
              <w:rPr>
                <w:rFonts w:ascii="Times" w:eastAsia="Batang" w:hAnsi="Times"/>
                <w:b/>
                <w:bCs/>
                <w:sz w:val="20"/>
                <w:szCs w:val="20"/>
                <w:highlight w:val="green"/>
                <w:lang w:eastAsia="en-US"/>
              </w:rPr>
            </w:pPr>
            <w:r w:rsidRPr="00404293">
              <w:rPr>
                <w:rFonts w:ascii="Times" w:eastAsia="Batang" w:hAnsi="Times"/>
                <w:b/>
                <w:bCs/>
                <w:sz w:val="20"/>
                <w:szCs w:val="20"/>
                <w:highlight w:val="green"/>
                <w:lang w:eastAsia="en-US"/>
              </w:rPr>
              <w:t>Agreement</w:t>
            </w:r>
          </w:p>
          <w:p w14:paraId="0A6303B8" w14:textId="77777777" w:rsidR="00404293" w:rsidRPr="00404293" w:rsidRDefault="00404293" w:rsidP="00404293">
            <w:pPr>
              <w:overflowPunct/>
              <w:autoSpaceDE/>
              <w:autoSpaceDN/>
              <w:adjustRightInd/>
              <w:spacing w:after="0"/>
              <w:textAlignment w:val="auto"/>
              <w:rPr>
                <w:rFonts w:ascii="Times" w:eastAsia="Batang" w:hAnsi="Times"/>
                <w:bCs/>
                <w:sz w:val="20"/>
                <w:szCs w:val="20"/>
                <w:lang w:eastAsia="zh-CN"/>
              </w:rPr>
            </w:pPr>
            <w:r w:rsidRPr="00404293">
              <w:rPr>
                <w:rFonts w:ascii="Times" w:eastAsia="Batang" w:hAnsi="Times" w:hint="eastAsia"/>
                <w:bCs/>
                <w:sz w:val="20"/>
                <w:szCs w:val="20"/>
                <w:lang w:eastAsia="zh-CN"/>
              </w:rPr>
              <w:t xml:space="preserve">CQI report and DL quality </w:t>
            </w:r>
            <w:r w:rsidRPr="00404293">
              <w:rPr>
                <w:rFonts w:ascii="Times" w:eastAsia="Batang" w:hAnsi="Times" w:hint="eastAsia"/>
                <w:sz w:val="20"/>
                <w:szCs w:val="20"/>
                <w:lang w:eastAsia="en-US"/>
              </w:rPr>
              <w:t>report</w:t>
            </w:r>
            <w:r w:rsidRPr="00404293">
              <w:rPr>
                <w:rFonts w:ascii="Times" w:eastAsia="Batang" w:hAnsi="Times" w:hint="eastAsia"/>
                <w:bCs/>
                <w:sz w:val="20"/>
                <w:szCs w:val="20"/>
                <w:lang w:eastAsia="zh-CN"/>
              </w:rPr>
              <w:t xml:space="preserve"> are separate features and </w:t>
            </w:r>
            <w:r w:rsidRPr="00404293">
              <w:rPr>
                <w:rFonts w:ascii="Times" w:eastAsia="Batang" w:hAnsi="Times"/>
                <w:bCs/>
                <w:sz w:val="20"/>
                <w:szCs w:val="20"/>
                <w:lang w:eastAsia="zh-CN"/>
              </w:rPr>
              <w:t>it is</w:t>
            </w:r>
            <w:r w:rsidRPr="00404293">
              <w:rPr>
                <w:rFonts w:ascii="Times" w:eastAsia="Batang" w:hAnsi="Times" w:hint="eastAsia"/>
                <w:bCs/>
                <w:sz w:val="20"/>
                <w:szCs w:val="20"/>
                <w:lang w:eastAsia="zh-CN"/>
              </w:rPr>
              <w:t xml:space="preserve"> up to eNB configuration/triggering</w:t>
            </w:r>
            <w:r w:rsidRPr="00404293">
              <w:rPr>
                <w:rFonts w:ascii="Times" w:eastAsia="Batang" w:hAnsi="Times"/>
                <w:bCs/>
                <w:sz w:val="20"/>
                <w:szCs w:val="20"/>
                <w:lang w:eastAsia="zh-CN"/>
              </w:rPr>
              <w:t xml:space="preserve"> (UE can be configured to report both CQI and DL quality)</w:t>
            </w:r>
          </w:p>
          <w:p w14:paraId="139254B5" w14:textId="77777777" w:rsidR="00404293" w:rsidRPr="00404293" w:rsidRDefault="00404293" w:rsidP="00404293">
            <w:pPr>
              <w:overflowPunct/>
              <w:autoSpaceDE/>
              <w:autoSpaceDN/>
              <w:adjustRightInd/>
              <w:spacing w:after="0"/>
              <w:ind w:left="720" w:hanging="720"/>
              <w:textAlignment w:val="auto"/>
              <w:rPr>
                <w:rFonts w:ascii="Times" w:eastAsia="Batang" w:hAnsi="Times"/>
                <w:sz w:val="20"/>
                <w:szCs w:val="20"/>
                <w:lang w:eastAsia="en-US"/>
              </w:rPr>
            </w:pPr>
          </w:p>
          <w:p w14:paraId="6FC85355" w14:textId="77777777" w:rsidR="00404293" w:rsidRPr="00404293" w:rsidRDefault="00404293" w:rsidP="00404293">
            <w:pPr>
              <w:overflowPunct/>
              <w:autoSpaceDE/>
              <w:autoSpaceDN/>
              <w:adjustRightInd/>
              <w:spacing w:after="0"/>
              <w:ind w:left="720" w:hanging="720"/>
              <w:textAlignment w:val="auto"/>
              <w:rPr>
                <w:rFonts w:ascii="Times" w:eastAsia="Batang" w:hAnsi="Times"/>
                <w:b/>
                <w:sz w:val="20"/>
                <w:szCs w:val="20"/>
                <w:highlight w:val="green"/>
                <w:lang w:eastAsia="en-US"/>
              </w:rPr>
            </w:pPr>
            <w:r w:rsidRPr="00404293">
              <w:rPr>
                <w:rFonts w:ascii="Times" w:eastAsia="Batang" w:hAnsi="Times"/>
                <w:b/>
                <w:sz w:val="20"/>
                <w:szCs w:val="20"/>
                <w:highlight w:val="green"/>
                <w:lang w:eastAsia="en-US"/>
              </w:rPr>
              <w:t>A</w:t>
            </w:r>
            <w:r w:rsidRPr="00404293">
              <w:rPr>
                <w:rFonts w:ascii="Times" w:eastAsia="Batang" w:hAnsi="Times" w:hint="eastAsia"/>
                <w:b/>
                <w:sz w:val="20"/>
                <w:szCs w:val="20"/>
                <w:highlight w:val="green"/>
                <w:lang w:eastAsia="en-US"/>
              </w:rPr>
              <w:t>greement</w:t>
            </w:r>
          </w:p>
          <w:p w14:paraId="7331CAD4" w14:textId="77777777" w:rsidR="00404293" w:rsidRPr="00404293" w:rsidRDefault="00404293" w:rsidP="00404293">
            <w:pPr>
              <w:numPr>
                <w:ilvl w:val="0"/>
                <w:numId w:val="29"/>
              </w:numPr>
              <w:tabs>
                <w:tab w:val="left" w:pos="0"/>
              </w:tabs>
              <w:overflowPunct/>
              <w:autoSpaceDE/>
              <w:autoSpaceDN/>
              <w:adjustRightInd/>
              <w:spacing w:after="0"/>
              <w:jc w:val="both"/>
              <w:textAlignment w:val="auto"/>
              <w:rPr>
                <w:rFonts w:ascii="Times" w:hAnsi="Times" w:cs="Times"/>
                <w:sz w:val="20"/>
                <w:szCs w:val="20"/>
                <w:lang w:val="en-US" w:eastAsia="zh-CN"/>
              </w:rPr>
            </w:pPr>
            <w:r w:rsidRPr="00404293">
              <w:rPr>
                <w:rFonts w:ascii="Times" w:hAnsi="Times" w:cs="Times" w:hint="eastAsia"/>
                <w:sz w:val="20"/>
                <w:szCs w:val="20"/>
                <w:lang w:val="en-US" w:eastAsia="zh-CN"/>
              </w:rPr>
              <w:t xml:space="preserve">Specify DL quality information with </w:t>
            </w:r>
            <w:r w:rsidRPr="00404293">
              <w:rPr>
                <w:rFonts w:ascii="Times" w:hAnsi="Times" w:cs="Times"/>
                <w:sz w:val="20"/>
                <w:szCs w:val="20"/>
                <w:lang w:val="en-US" w:eastAsia="zh-CN"/>
              </w:rPr>
              <w:t xml:space="preserve">up to </w:t>
            </w:r>
            <w:r w:rsidRPr="00404293">
              <w:rPr>
                <w:rFonts w:ascii="Times" w:hAnsi="Times" w:cs="Times" w:hint="eastAsia"/>
                <w:sz w:val="20"/>
                <w:szCs w:val="20"/>
                <w:lang w:val="en-US" w:eastAsia="zh-CN"/>
              </w:rPr>
              <w:t>8 bits for DL quality report in Msg3 report non-EDT case.</w:t>
            </w:r>
          </w:p>
          <w:p w14:paraId="583F1708" w14:textId="77777777" w:rsidR="00404293" w:rsidRPr="00404293" w:rsidRDefault="00404293" w:rsidP="00404293">
            <w:pPr>
              <w:numPr>
                <w:ilvl w:val="0"/>
                <w:numId w:val="29"/>
              </w:numPr>
              <w:tabs>
                <w:tab w:val="left" w:pos="0"/>
              </w:tabs>
              <w:overflowPunct/>
              <w:autoSpaceDE/>
              <w:autoSpaceDN/>
              <w:adjustRightInd/>
              <w:spacing w:after="0"/>
              <w:jc w:val="both"/>
              <w:textAlignment w:val="auto"/>
              <w:rPr>
                <w:rFonts w:ascii="Times" w:hAnsi="Times" w:cs="Times"/>
                <w:sz w:val="20"/>
                <w:szCs w:val="20"/>
                <w:lang w:val="en-US" w:eastAsia="zh-CN"/>
              </w:rPr>
            </w:pPr>
            <w:r w:rsidRPr="00404293">
              <w:rPr>
                <w:rFonts w:ascii="Times" w:hAnsi="Times" w:cs="Times"/>
                <w:sz w:val="20"/>
                <w:szCs w:val="20"/>
                <w:lang w:val="en-US" w:eastAsia="zh-CN"/>
              </w:rPr>
              <w:t xml:space="preserve">In addition to the 8-bit DL quality report, </w:t>
            </w:r>
            <w:r w:rsidRPr="00404293">
              <w:rPr>
                <w:rFonts w:ascii="Times" w:hAnsi="Times" w:cs="Times" w:hint="eastAsia"/>
                <w:sz w:val="20"/>
                <w:szCs w:val="20"/>
                <w:lang w:val="en-US" w:eastAsia="zh-CN"/>
              </w:rPr>
              <w:t>DL quality report with 2 bits</w:t>
            </w:r>
            <w:r w:rsidRPr="00404293">
              <w:rPr>
                <w:rFonts w:ascii="Times" w:hAnsi="Times" w:cs="Times"/>
                <w:sz w:val="20"/>
                <w:szCs w:val="20"/>
                <w:lang w:val="en-US" w:eastAsia="zh-CN"/>
              </w:rPr>
              <w:t xml:space="preserve"> is supported</w:t>
            </w:r>
            <w:r w:rsidRPr="00404293">
              <w:rPr>
                <w:rFonts w:ascii="Times" w:hAnsi="Times" w:cs="Times" w:hint="eastAsia"/>
                <w:sz w:val="20"/>
                <w:szCs w:val="20"/>
                <w:lang w:val="en-US" w:eastAsia="zh-CN"/>
              </w:rPr>
              <w:t xml:space="preserve"> for non-EDT case</w:t>
            </w:r>
          </w:p>
          <w:p w14:paraId="07637D07" w14:textId="77777777" w:rsidR="00404293" w:rsidRPr="00404293" w:rsidRDefault="00404293" w:rsidP="00404293">
            <w:pPr>
              <w:numPr>
                <w:ilvl w:val="1"/>
                <w:numId w:val="29"/>
              </w:numPr>
              <w:tabs>
                <w:tab w:val="left" w:pos="0"/>
              </w:tabs>
              <w:overflowPunct/>
              <w:autoSpaceDE/>
              <w:autoSpaceDN/>
              <w:adjustRightInd/>
              <w:spacing w:after="0"/>
              <w:jc w:val="both"/>
              <w:textAlignment w:val="auto"/>
              <w:rPr>
                <w:rFonts w:ascii="Times" w:hAnsi="Times" w:cs="Times"/>
                <w:sz w:val="20"/>
                <w:szCs w:val="20"/>
                <w:lang w:val="en-US" w:eastAsia="zh-CN"/>
              </w:rPr>
            </w:pPr>
            <w:r w:rsidRPr="00404293">
              <w:rPr>
                <w:rFonts w:ascii="Times" w:hAnsi="Times" w:cs="Times"/>
                <w:sz w:val="20"/>
                <w:szCs w:val="20"/>
                <w:lang w:val="en-US" w:eastAsia="zh-CN"/>
              </w:rPr>
              <w:t xml:space="preserve">FFS: Details on the </w:t>
            </w:r>
            <w:r w:rsidRPr="00404293">
              <w:rPr>
                <w:rFonts w:ascii="Times" w:hAnsi="Times" w:cs="Times" w:hint="eastAsia"/>
                <w:sz w:val="20"/>
                <w:szCs w:val="20"/>
                <w:lang w:val="en-US" w:eastAsia="zh-CN"/>
              </w:rPr>
              <w:t xml:space="preserve">range of DL quality information </w:t>
            </w:r>
            <w:r w:rsidRPr="00404293">
              <w:rPr>
                <w:rFonts w:ascii="Times" w:hAnsi="Times" w:cs="Times"/>
                <w:sz w:val="20"/>
                <w:szCs w:val="20"/>
                <w:lang w:val="en-US" w:eastAsia="zh-CN"/>
              </w:rPr>
              <w:t>for the 2-bit case</w:t>
            </w:r>
          </w:p>
          <w:p w14:paraId="0EC03755" w14:textId="77777777" w:rsidR="00404293" w:rsidRPr="00404293" w:rsidRDefault="00404293" w:rsidP="00404293">
            <w:pPr>
              <w:numPr>
                <w:ilvl w:val="0"/>
                <w:numId w:val="29"/>
              </w:numPr>
              <w:tabs>
                <w:tab w:val="left" w:pos="0"/>
              </w:tabs>
              <w:overflowPunct/>
              <w:autoSpaceDE/>
              <w:autoSpaceDN/>
              <w:adjustRightInd/>
              <w:spacing w:after="0"/>
              <w:jc w:val="both"/>
              <w:textAlignment w:val="auto"/>
              <w:rPr>
                <w:rFonts w:ascii="Times" w:hAnsi="Times" w:cs="Times"/>
                <w:sz w:val="20"/>
                <w:szCs w:val="20"/>
                <w:lang w:val="en-US" w:eastAsia="zh-CN"/>
              </w:rPr>
            </w:pPr>
            <w:r w:rsidRPr="00404293">
              <w:rPr>
                <w:rFonts w:ascii="Times" w:hAnsi="Times" w:cs="Times"/>
                <w:sz w:val="20"/>
                <w:szCs w:val="20"/>
                <w:lang w:val="en-US" w:eastAsia="zh-CN"/>
              </w:rPr>
              <w:t>If the quality reporting in Msg-3 is configured in SIB</w:t>
            </w:r>
          </w:p>
          <w:p w14:paraId="7F177DC9" w14:textId="77777777" w:rsidR="00404293" w:rsidRPr="00404293" w:rsidRDefault="00404293" w:rsidP="00404293">
            <w:pPr>
              <w:numPr>
                <w:ilvl w:val="1"/>
                <w:numId w:val="29"/>
              </w:numPr>
              <w:tabs>
                <w:tab w:val="left" w:pos="0"/>
              </w:tabs>
              <w:overflowPunct/>
              <w:autoSpaceDE/>
              <w:autoSpaceDN/>
              <w:adjustRightInd/>
              <w:spacing w:after="0"/>
              <w:jc w:val="both"/>
              <w:textAlignment w:val="auto"/>
              <w:rPr>
                <w:rFonts w:ascii="Times" w:hAnsi="Times" w:cs="Times"/>
                <w:sz w:val="20"/>
                <w:szCs w:val="20"/>
                <w:lang w:val="en-US" w:eastAsia="zh-CN"/>
              </w:rPr>
            </w:pPr>
            <w:r w:rsidRPr="00404293">
              <w:rPr>
                <w:rFonts w:ascii="Times" w:hAnsi="Times" w:cs="Times"/>
                <w:sz w:val="20"/>
                <w:szCs w:val="20"/>
                <w:lang w:val="en-US" w:eastAsia="zh-CN"/>
              </w:rPr>
              <w:t>If the scheduled TBS is large enough for inclusion of the 8-bit DL quality report, the 8-bit DL quality report is used</w:t>
            </w:r>
          </w:p>
          <w:p w14:paraId="434173EB" w14:textId="77777777" w:rsidR="00404293" w:rsidRPr="00404293" w:rsidRDefault="00404293" w:rsidP="00404293">
            <w:pPr>
              <w:numPr>
                <w:ilvl w:val="1"/>
                <w:numId w:val="29"/>
              </w:numPr>
              <w:tabs>
                <w:tab w:val="left" w:pos="0"/>
              </w:tabs>
              <w:overflowPunct/>
              <w:autoSpaceDE/>
              <w:autoSpaceDN/>
              <w:adjustRightInd/>
              <w:spacing w:after="0"/>
              <w:jc w:val="both"/>
              <w:textAlignment w:val="auto"/>
              <w:rPr>
                <w:rFonts w:ascii="Times" w:hAnsi="Times" w:cs="Times"/>
                <w:sz w:val="20"/>
                <w:szCs w:val="20"/>
                <w:lang w:val="en-US" w:eastAsia="zh-CN"/>
              </w:rPr>
            </w:pPr>
            <w:r w:rsidRPr="00404293">
              <w:rPr>
                <w:rFonts w:ascii="Times" w:hAnsi="Times" w:cs="Times"/>
                <w:sz w:val="20"/>
                <w:szCs w:val="20"/>
                <w:lang w:val="en-US" w:eastAsia="zh-CN"/>
              </w:rPr>
              <w:t>Otherwise, the 2-bit DL quality report is used.</w:t>
            </w:r>
          </w:p>
          <w:p w14:paraId="4108C76D" w14:textId="77777777" w:rsidR="00404293" w:rsidRPr="00404293" w:rsidRDefault="00404293" w:rsidP="00404293">
            <w:pPr>
              <w:overflowPunct/>
              <w:autoSpaceDE/>
              <w:autoSpaceDN/>
              <w:adjustRightInd/>
              <w:spacing w:after="0"/>
              <w:ind w:hanging="720"/>
              <w:textAlignment w:val="auto"/>
              <w:rPr>
                <w:rFonts w:ascii="Times" w:eastAsia="Batang" w:hAnsi="Times"/>
                <w:bCs/>
                <w:sz w:val="20"/>
                <w:szCs w:val="20"/>
                <w:lang w:eastAsia="x-none"/>
              </w:rPr>
            </w:pPr>
          </w:p>
          <w:p w14:paraId="08D77E43" w14:textId="77777777" w:rsidR="00404293" w:rsidRPr="00404293" w:rsidRDefault="00404293" w:rsidP="00404293">
            <w:pPr>
              <w:overflowPunct/>
              <w:autoSpaceDE/>
              <w:autoSpaceDN/>
              <w:adjustRightInd/>
              <w:spacing w:after="0"/>
              <w:ind w:left="720" w:hanging="720"/>
              <w:textAlignment w:val="auto"/>
              <w:rPr>
                <w:rFonts w:ascii="Times" w:eastAsia="Batang" w:hAnsi="Times"/>
                <w:b/>
                <w:sz w:val="20"/>
                <w:szCs w:val="20"/>
                <w:highlight w:val="green"/>
                <w:lang w:eastAsia="en-US"/>
              </w:rPr>
            </w:pPr>
            <w:r w:rsidRPr="00404293">
              <w:rPr>
                <w:rFonts w:ascii="Times" w:eastAsia="Batang" w:hAnsi="Times"/>
                <w:b/>
                <w:sz w:val="20"/>
                <w:szCs w:val="20"/>
                <w:highlight w:val="green"/>
                <w:lang w:eastAsia="en-US"/>
              </w:rPr>
              <w:t>Agreement</w:t>
            </w:r>
          </w:p>
          <w:p w14:paraId="4E1385C3" w14:textId="77777777" w:rsidR="00404293" w:rsidRPr="00404293" w:rsidRDefault="00404293" w:rsidP="00404293">
            <w:pPr>
              <w:overflowPunct/>
              <w:autoSpaceDE/>
              <w:autoSpaceDN/>
              <w:adjustRightInd/>
              <w:spacing w:after="0"/>
              <w:textAlignment w:val="auto"/>
              <w:rPr>
                <w:rFonts w:ascii="Times" w:eastAsia="Batang" w:hAnsi="Times"/>
                <w:bCs/>
                <w:sz w:val="20"/>
                <w:szCs w:val="20"/>
                <w:lang w:eastAsia="en-US"/>
              </w:rPr>
            </w:pPr>
            <w:r w:rsidRPr="00404293">
              <w:rPr>
                <w:rFonts w:ascii="Times" w:eastAsia="Batang" w:hAnsi="Times" w:hint="eastAsia"/>
                <w:bCs/>
                <w:sz w:val="20"/>
                <w:szCs w:val="20"/>
                <w:lang w:eastAsia="en-US"/>
              </w:rPr>
              <w:t xml:space="preserve">For IDLE mode DL </w:t>
            </w:r>
            <w:r w:rsidRPr="00404293">
              <w:rPr>
                <w:rFonts w:ascii="Times" w:eastAsia="Batang" w:hAnsi="Times"/>
                <w:bCs/>
                <w:sz w:val="20"/>
                <w:szCs w:val="20"/>
                <w:lang w:eastAsia="en-US"/>
              </w:rPr>
              <w:t>quality</w:t>
            </w:r>
            <w:r w:rsidRPr="00404293">
              <w:rPr>
                <w:rFonts w:ascii="Times" w:eastAsia="Batang" w:hAnsi="Times" w:hint="eastAsia"/>
                <w:bCs/>
                <w:sz w:val="20"/>
                <w:szCs w:val="20"/>
                <w:lang w:eastAsia="en-US"/>
              </w:rPr>
              <w:t xml:space="preserve"> report in Msg3 in CE mode A with up to 8 bits, if the repetition number in DL quality information equals to 1</w:t>
            </w:r>
          </w:p>
          <w:p w14:paraId="5DFF773C" w14:textId="77777777" w:rsidR="00404293" w:rsidRPr="00404293" w:rsidRDefault="00404293" w:rsidP="00404293">
            <w:pPr>
              <w:numPr>
                <w:ilvl w:val="0"/>
                <w:numId w:val="29"/>
              </w:numPr>
              <w:tabs>
                <w:tab w:val="left" w:pos="0"/>
              </w:tabs>
              <w:overflowPunct/>
              <w:autoSpaceDE/>
              <w:autoSpaceDN/>
              <w:adjustRightInd/>
              <w:spacing w:after="0"/>
              <w:jc w:val="both"/>
              <w:textAlignment w:val="auto"/>
              <w:rPr>
                <w:rFonts w:ascii="Times" w:hAnsi="Times" w:cs="Times"/>
                <w:sz w:val="20"/>
                <w:szCs w:val="20"/>
                <w:lang w:val="en-US" w:eastAsia="zh-CN"/>
              </w:rPr>
            </w:pPr>
            <w:r w:rsidRPr="00404293">
              <w:rPr>
                <w:rFonts w:ascii="Times" w:hAnsi="Times" w:cs="Times"/>
                <w:sz w:val="20"/>
                <w:szCs w:val="20"/>
                <w:lang w:val="en-US" w:eastAsia="zh-CN"/>
              </w:rPr>
              <w:t>Repetition number =1 is reported with aggregation level</w:t>
            </w:r>
          </w:p>
          <w:p w14:paraId="2C8E1A21" w14:textId="77777777" w:rsidR="00404293" w:rsidRPr="00404293" w:rsidRDefault="00404293" w:rsidP="00404293">
            <w:pPr>
              <w:numPr>
                <w:ilvl w:val="1"/>
                <w:numId w:val="29"/>
              </w:numPr>
              <w:tabs>
                <w:tab w:val="left" w:pos="0"/>
              </w:tabs>
              <w:overflowPunct/>
              <w:autoSpaceDE/>
              <w:autoSpaceDN/>
              <w:adjustRightInd/>
              <w:spacing w:after="0"/>
              <w:jc w:val="both"/>
              <w:textAlignment w:val="auto"/>
              <w:rPr>
                <w:rFonts w:ascii="Times" w:hAnsi="Times" w:cs="Times"/>
                <w:sz w:val="20"/>
                <w:szCs w:val="20"/>
                <w:lang w:val="en-US" w:eastAsia="zh-CN"/>
              </w:rPr>
            </w:pPr>
            <w:r w:rsidRPr="00404293">
              <w:rPr>
                <w:rFonts w:ascii="Times" w:hAnsi="Times" w:cs="Times"/>
                <w:sz w:val="20"/>
                <w:szCs w:val="20"/>
                <w:lang w:val="en-US" w:eastAsia="zh-CN"/>
              </w:rPr>
              <w:t xml:space="preserve">A common table is used for CE mode A and B </w:t>
            </w:r>
          </w:p>
          <w:p w14:paraId="628D3BF4" w14:textId="77777777" w:rsidR="00404293" w:rsidRPr="00404293" w:rsidRDefault="00404293" w:rsidP="00404293">
            <w:pPr>
              <w:overflowPunct/>
              <w:autoSpaceDE/>
              <w:autoSpaceDN/>
              <w:adjustRightInd/>
              <w:spacing w:after="0"/>
              <w:ind w:hanging="720"/>
              <w:textAlignment w:val="auto"/>
              <w:rPr>
                <w:rFonts w:ascii="Times" w:eastAsia="Batang" w:hAnsi="Times"/>
                <w:bCs/>
                <w:sz w:val="20"/>
                <w:szCs w:val="20"/>
                <w:lang w:eastAsia="x-none"/>
              </w:rPr>
            </w:pPr>
          </w:p>
          <w:p w14:paraId="5F41E2EB" w14:textId="77777777" w:rsidR="00404293" w:rsidRPr="00404293" w:rsidRDefault="00404293" w:rsidP="00404293">
            <w:pPr>
              <w:overflowPunct/>
              <w:autoSpaceDE/>
              <w:autoSpaceDN/>
              <w:adjustRightInd/>
              <w:spacing w:after="0"/>
              <w:ind w:left="720" w:hanging="720"/>
              <w:textAlignment w:val="auto"/>
              <w:rPr>
                <w:rFonts w:ascii="Times" w:eastAsia="Batang" w:hAnsi="Times"/>
                <w:b/>
                <w:sz w:val="20"/>
                <w:szCs w:val="20"/>
                <w:highlight w:val="green"/>
                <w:lang w:eastAsia="en-US"/>
              </w:rPr>
            </w:pPr>
            <w:r w:rsidRPr="00404293">
              <w:rPr>
                <w:rFonts w:ascii="Times" w:eastAsia="Batang" w:hAnsi="Times"/>
                <w:b/>
                <w:sz w:val="20"/>
                <w:szCs w:val="20"/>
                <w:highlight w:val="green"/>
                <w:lang w:eastAsia="en-US"/>
              </w:rPr>
              <w:t>A</w:t>
            </w:r>
            <w:r w:rsidRPr="00404293">
              <w:rPr>
                <w:rFonts w:ascii="Times" w:eastAsia="Batang" w:hAnsi="Times" w:hint="eastAsia"/>
                <w:b/>
                <w:sz w:val="20"/>
                <w:szCs w:val="20"/>
                <w:highlight w:val="green"/>
                <w:lang w:eastAsia="en-US"/>
              </w:rPr>
              <w:t>greement</w:t>
            </w:r>
          </w:p>
          <w:p w14:paraId="7DAB450F" w14:textId="77777777" w:rsidR="00404293" w:rsidRPr="00404293" w:rsidRDefault="00404293" w:rsidP="00404293">
            <w:pPr>
              <w:overflowPunct/>
              <w:autoSpaceDE/>
              <w:autoSpaceDN/>
              <w:adjustRightInd/>
              <w:spacing w:after="0"/>
              <w:textAlignment w:val="auto"/>
              <w:rPr>
                <w:rFonts w:ascii="Times" w:eastAsia="Batang" w:hAnsi="Times"/>
                <w:bCs/>
                <w:sz w:val="20"/>
                <w:szCs w:val="20"/>
                <w:lang w:eastAsia="en-US"/>
              </w:rPr>
            </w:pPr>
            <w:r w:rsidRPr="00404293">
              <w:rPr>
                <w:rFonts w:ascii="Times" w:eastAsia="Batang" w:hAnsi="Times" w:hint="eastAsia"/>
                <w:bCs/>
                <w:sz w:val="20"/>
                <w:szCs w:val="20"/>
                <w:lang w:eastAsia="en-US"/>
              </w:rPr>
              <w:t>For DL quality report in Msg3</w:t>
            </w:r>
            <w:r w:rsidRPr="00404293">
              <w:rPr>
                <w:rFonts w:ascii="Times" w:eastAsia="Batang" w:hAnsi="Times"/>
                <w:bCs/>
                <w:sz w:val="20"/>
                <w:szCs w:val="20"/>
                <w:lang w:eastAsia="en-US"/>
              </w:rPr>
              <w:t xml:space="preserve"> for IDLE mode UEs</w:t>
            </w:r>
            <w:r w:rsidRPr="00404293">
              <w:rPr>
                <w:rFonts w:ascii="Times" w:eastAsia="Batang" w:hAnsi="Times" w:hint="eastAsia"/>
                <w:bCs/>
                <w:sz w:val="20"/>
                <w:szCs w:val="20"/>
                <w:lang w:eastAsia="en-US"/>
              </w:rPr>
              <w:t xml:space="preserve">, </w:t>
            </w:r>
            <w:r w:rsidRPr="00404293">
              <w:rPr>
                <w:rFonts w:ascii="Times" w:eastAsia="Batang" w:hAnsi="Times"/>
                <w:bCs/>
                <w:sz w:val="20"/>
                <w:szCs w:val="20"/>
                <w:lang w:eastAsia="en-US"/>
              </w:rPr>
              <w:t xml:space="preserve">downlink quality </w:t>
            </w:r>
            <w:r w:rsidRPr="00404293">
              <w:rPr>
                <w:rFonts w:ascii="Times" w:eastAsia="Batang" w:hAnsi="Times" w:hint="eastAsia"/>
                <w:bCs/>
                <w:sz w:val="20"/>
                <w:szCs w:val="20"/>
                <w:lang w:eastAsia="en-US"/>
              </w:rPr>
              <w:t xml:space="preserve">is measured on </w:t>
            </w:r>
            <w:r w:rsidRPr="00404293">
              <w:rPr>
                <w:rFonts w:ascii="Times" w:eastAsia="Batang" w:hAnsi="Times"/>
                <w:bCs/>
                <w:sz w:val="20"/>
                <w:szCs w:val="20"/>
                <w:lang w:eastAsia="en-US"/>
              </w:rPr>
              <w:t xml:space="preserve">the </w:t>
            </w:r>
            <w:r w:rsidRPr="00404293">
              <w:rPr>
                <w:rFonts w:ascii="Times" w:eastAsia="Batang" w:hAnsi="Times" w:hint="eastAsia"/>
                <w:bCs/>
                <w:sz w:val="20"/>
                <w:szCs w:val="20"/>
                <w:lang w:eastAsia="en-US"/>
              </w:rPr>
              <w:t>narrowband</w:t>
            </w:r>
            <w:r w:rsidRPr="00404293">
              <w:rPr>
                <w:rFonts w:ascii="Times" w:eastAsia="Batang" w:hAnsi="Times"/>
                <w:bCs/>
                <w:sz w:val="20"/>
                <w:szCs w:val="20"/>
                <w:lang w:eastAsia="en-US"/>
              </w:rPr>
              <w:t>(s)</w:t>
            </w:r>
            <w:r w:rsidRPr="00404293">
              <w:rPr>
                <w:rFonts w:ascii="Times" w:eastAsia="Batang" w:hAnsi="Times" w:hint="eastAsia"/>
                <w:bCs/>
                <w:sz w:val="20"/>
                <w:szCs w:val="20"/>
                <w:lang w:eastAsia="en-US"/>
              </w:rPr>
              <w:t xml:space="preserve"> on which MPDCCH of RAR is monitored. No additional downlink quality measurement on other narrowband(s) is introduced.</w:t>
            </w:r>
          </w:p>
          <w:p w14:paraId="2E853BAC" w14:textId="77777777" w:rsidR="00404293" w:rsidRPr="00404293" w:rsidRDefault="00404293" w:rsidP="00404293">
            <w:pPr>
              <w:overflowPunct/>
              <w:autoSpaceDE/>
              <w:autoSpaceDN/>
              <w:adjustRightInd/>
              <w:spacing w:after="0"/>
              <w:ind w:hanging="720"/>
              <w:textAlignment w:val="auto"/>
              <w:rPr>
                <w:rFonts w:ascii="Times" w:eastAsia="Batang" w:hAnsi="Times"/>
                <w:bCs/>
                <w:sz w:val="20"/>
                <w:szCs w:val="20"/>
                <w:lang w:eastAsia="x-none"/>
              </w:rPr>
            </w:pPr>
          </w:p>
          <w:p w14:paraId="484F0CA0" w14:textId="77777777" w:rsidR="00404293" w:rsidRPr="00404293" w:rsidRDefault="00062437" w:rsidP="00404293">
            <w:pPr>
              <w:overflowPunct/>
              <w:autoSpaceDE/>
              <w:autoSpaceDN/>
              <w:adjustRightInd/>
              <w:spacing w:after="0"/>
              <w:ind w:left="720" w:hanging="720"/>
              <w:textAlignment w:val="auto"/>
              <w:rPr>
                <w:rFonts w:ascii="Times" w:eastAsia="Batang" w:hAnsi="Times"/>
                <w:sz w:val="20"/>
                <w:szCs w:val="20"/>
                <w:lang w:eastAsia="en-US"/>
              </w:rPr>
            </w:pPr>
            <w:hyperlink r:id="rId19" w:history="1">
              <w:r w:rsidR="00404293" w:rsidRPr="00404293">
                <w:rPr>
                  <w:rFonts w:ascii="Times" w:eastAsia="Batang" w:hAnsi="Times"/>
                  <w:b/>
                  <w:bCs/>
                  <w:color w:val="0000FF"/>
                  <w:sz w:val="20"/>
                  <w:szCs w:val="20"/>
                  <w:u w:val="single"/>
                  <w:lang w:eastAsia="en-US"/>
                </w:rPr>
                <w:t>R1-1909731</w:t>
              </w:r>
            </w:hyperlink>
            <w:r w:rsidR="00404293" w:rsidRPr="00404293">
              <w:rPr>
                <w:rFonts w:ascii="Times" w:eastAsia="Batang" w:hAnsi="Times"/>
                <w:sz w:val="20"/>
                <w:szCs w:val="20"/>
                <w:lang w:eastAsia="en-US"/>
              </w:rPr>
              <w:tab/>
              <w:t>[Draft] Reply LS on quality report in Msg3 for LTE-M</w:t>
            </w:r>
            <w:r w:rsidR="00404293" w:rsidRPr="00404293">
              <w:rPr>
                <w:rFonts w:ascii="Times" w:eastAsia="Batang" w:hAnsi="Times"/>
                <w:sz w:val="20"/>
                <w:szCs w:val="20"/>
                <w:lang w:eastAsia="en-US"/>
              </w:rPr>
              <w:tab/>
              <w:t>Ericsson</w:t>
            </w:r>
          </w:p>
          <w:p w14:paraId="1BA4397C" w14:textId="77777777" w:rsidR="00404293" w:rsidRPr="00404293" w:rsidRDefault="00404293" w:rsidP="00404293">
            <w:pPr>
              <w:overflowPunct/>
              <w:autoSpaceDE/>
              <w:autoSpaceDN/>
              <w:adjustRightInd/>
              <w:spacing w:after="0"/>
              <w:ind w:left="720" w:hanging="720"/>
              <w:textAlignment w:val="auto"/>
              <w:rPr>
                <w:rFonts w:ascii="Times" w:eastAsia="Batang" w:hAnsi="Times"/>
                <w:b/>
                <w:bCs/>
                <w:sz w:val="20"/>
                <w:szCs w:val="20"/>
                <w:highlight w:val="green"/>
                <w:lang w:eastAsia="en-US"/>
              </w:rPr>
            </w:pPr>
            <w:r w:rsidRPr="00404293">
              <w:rPr>
                <w:rFonts w:ascii="Times" w:eastAsia="Batang" w:hAnsi="Times"/>
                <w:b/>
                <w:bCs/>
                <w:sz w:val="20"/>
                <w:szCs w:val="20"/>
                <w:highlight w:val="green"/>
                <w:lang w:eastAsia="en-US"/>
              </w:rPr>
              <w:t>Agreement</w:t>
            </w:r>
          </w:p>
          <w:p w14:paraId="063DF7FB" w14:textId="77777777" w:rsidR="00404293" w:rsidRPr="00404293" w:rsidRDefault="00404293" w:rsidP="00404293">
            <w:pPr>
              <w:overflowPunct/>
              <w:autoSpaceDE/>
              <w:autoSpaceDN/>
              <w:adjustRightInd/>
              <w:spacing w:after="0"/>
              <w:ind w:left="720" w:hanging="720"/>
              <w:textAlignment w:val="auto"/>
              <w:rPr>
                <w:rFonts w:ascii="Times" w:eastAsia="Batang" w:hAnsi="Times"/>
                <w:sz w:val="20"/>
                <w:szCs w:val="20"/>
                <w:lang w:eastAsia="en-US"/>
              </w:rPr>
            </w:pPr>
            <w:r w:rsidRPr="00404293">
              <w:rPr>
                <w:rFonts w:ascii="Times" w:eastAsia="Batang" w:hAnsi="Times"/>
                <w:sz w:val="20"/>
                <w:szCs w:val="20"/>
                <w:lang w:eastAsia="en-US"/>
              </w:rPr>
              <w:t xml:space="preserve">The draft LS is endorsed in </w:t>
            </w:r>
            <w:hyperlink r:id="rId20" w:history="1">
              <w:r w:rsidRPr="00404293">
                <w:rPr>
                  <w:rFonts w:ascii="Times" w:eastAsia="Batang" w:hAnsi="Times"/>
                  <w:color w:val="0000FF"/>
                  <w:sz w:val="20"/>
                  <w:szCs w:val="20"/>
                  <w:highlight w:val="green"/>
                  <w:u w:val="single"/>
                  <w:lang w:eastAsia="en-US"/>
                </w:rPr>
                <w:t>R1-1909793</w:t>
              </w:r>
            </w:hyperlink>
            <w:r w:rsidRPr="00404293">
              <w:rPr>
                <w:rFonts w:ascii="Times" w:eastAsia="Batang" w:hAnsi="Times"/>
                <w:sz w:val="20"/>
                <w:szCs w:val="20"/>
                <w:lang w:eastAsia="en-US"/>
              </w:rPr>
              <w:t>.</w:t>
            </w:r>
          </w:p>
          <w:p w14:paraId="125F18ED" w14:textId="77777777" w:rsidR="00404293" w:rsidRPr="00404293" w:rsidRDefault="00404293" w:rsidP="00404293">
            <w:pPr>
              <w:overflowPunct/>
              <w:autoSpaceDE/>
              <w:autoSpaceDN/>
              <w:adjustRightInd/>
              <w:spacing w:after="0"/>
              <w:textAlignment w:val="auto"/>
              <w:rPr>
                <w:rFonts w:ascii="Times" w:eastAsia="Batang" w:hAnsi="Times"/>
                <w:sz w:val="20"/>
                <w:szCs w:val="20"/>
                <w:lang w:eastAsia="en-US"/>
              </w:rPr>
            </w:pPr>
          </w:p>
          <w:p w14:paraId="654BED2C" w14:textId="77777777" w:rsidR="00404293" w:rsidRPr="00404293" w:rsidRDefault="00404293" w:rsidP="00404293">
            <w:pPr>
              <w:overflowPunct/>
              <w:autoSpaceDE/>
              <w:autoSpaceDN/>
              <w:adjustRightInd/>
              <w:spacing w:after="0"/>
              <w:ind w:left="720" w:hanging="720"/>
              <w:textAlignment w:val="auto"/>
              <w:rPr>
                <w:rFonts w:ascii="Times" w:eastAsia="Batang" w:hAnsi="Times"/>
                <w:b/>
                <w:sz w:val="20"/>
                <w:szCs w:val="20"/>
                <w:highlight w:val="green"/>
                <w:lang w:eastAsia="en-US"/>
              </w:rPr>
            </w:pPr>
            <w:r w:rsidRPr="00404293">
              <w:rPr>
                <w:rFonts w:ascii="Times" w:eastAsia="Batang" w:hAnsi="Times"/>
                <w:b/>
                <w:sz w:val="20"/>
                <w:szCs w:val="20"/>
                <w:highlight w:val="green"/>
                <w:lang w:eastAsia="en-US"/>
              </w:rPr>
              <w:t>A</w:t>
            </w:r>
            <w:r w:rsidRPr="00404293">
              <w:rPr>
                <w:rFonts w:ascii="Times" w:eastAsia="Batang" w:hAnsi="Times" w:hint="eastAsia"/>
                <w:b/>
                <w:sz w:val="20"/>
                <w:szCs w:val="20"/>
                <w:highlight w:val="green"/>
                <w:lang w:eastAsia="en-US"/>
              </w:rPr>
              <w:t>greement</w:t>
            </w:r>
          </w:p>
          <w:p w14:paraId="2CD6B037" w14:textId="77777777" w:rsidR="00404293" w:rsidRPr="00404293" w:rsidRDefault="00404293" w:rsidP="00404293">
            <w:pPr>
              <w:overflowPunct/>
              <w:autoSpaceDE/>
              <w:autoSpaceDN/>
              <w:adjustRightInd/>
              <w:spacing w:after="0"/>
              <w:textAlignment w:val="auto"/>
              <w:rPr>
                <w:rFonts w:ascii="Times" w:eastAsia="Batang" w:hAnsi="Times"/>
                <w:bCs/>
                <w:sz w:val="20"/>
                <w:szCs w:val="20"/>
                <w:lang w:eastAsia="en-US"/>
              </w:rPr>
            </w:pPr>
            <w:r w:rsidRPr="00404293">
              <w:rPr>
                <w:rFonts w:ascii="Times" w:eastAsia="Batang" w:hAnsi="Times" w:hint="eastAsia"/>
                <w:bCs/>
                <w:sz w:val="20"/>
                <w:szCs w:val="20"/>
                <w:lang w:eastAsia="en-US"/>
              </w:rPr>
              <w:t xml:space="preserve">For IDLE mode DL </w:t>
            </w:r>
            <w:r w:rsidRPr="00404293">
              <w:rPr>
                <w:rFonts w:ascii="Times" w:eastAsia="Batang" w:hAnsi="Times"/>
                <w:bCs/>
                <w:sz w:val="20"/>
                <w:szCs w:val="20"/>
                <w:lang w:eastAsia="en-US"/>
              </w:rPr>
              <w:t>quality</w:t>
            </w:r>
            <w:r w:rsidRPr="00404293">
              <w:rPr>
                <w:rFonts w:ascii="Times" w:eastAsia="Batang" w:hAnsi="Times" w:hint="eastAsia"/>
                <w:bCs/>
                <w:sz w:val="20"/>
                <w:szCs w:val="20"/>
                <w:lang w:eastAsia="en-US"/>
              </w:rPr>
              <w:t xml:space="preserve"> report in Msg3 in CE mode A with up to 8 bits, if frequency hopping for MPDCCH is enabled, </w:t>
            </w:r>
          </w:p>
          <w:p w14:paraId="4332F1CA" w14:textId="77777777" w:rsidR="00404293" w:rsidRPr="00404293" w:rsidRDefault="00404293" w:rsidP="00404293">
            <w:pPr>
              <w:numPr>
                <w:ilvl w:val="0"/>
                <w:numId w:val="29"/>
              </w:numPr>
              <w:tabs>
                <w:tab w:val="left" w:pos="0"/>
              </w:tabs>
              <w:overflowPunct/>
              <w:autoSpaceDE/>
              <w:autoSpaceDN/>
              <w:adjustRightInd/>
              <w:spacing w:after="0"/>
              <w:jc w:val="both"/>
              <w:textAlignment w:val="auto"/>
              <w:rPr>
                <w:rFonts w:ascii="Times" w:hAnsi="Times" w:cs="Times"/>
                <w:sz w:val="20"/>
                <w:szCs w:val="20"/>
                <w:lang w:val="en-US" w:eastAsia="zh-CN"/>
              </w:rPr>
            </w:pPr>
            <w:r w:rsidRPr="00404293">
              <w:rPr>
                <w:rFonts w:ascii="Times" w:hAnsi="Times" w:cs="Times" w:hint="eastAsia"/>
                <w:sz w:val="20"/>
                <w:szCs w:val="20"/>
                <w:lang w:val="en-US" w:eastAsia="zh-CN"/>
              </w:rPr>
              <w:t>Only wideband DL quality is reported.</w:t>
            </w:r>
          </w:p>
          <w:p w14:paraId="1472BAFC" w14:textId="77777777" w:rsidR="00404293" w:rsidRPr="00404293" w:rsidRDefault="00404293" w:rsidP="00404293">
            <w:pPr>
              <w:overflowPunct/>
              <w:autoSpaceDE/>
              <w:autoSpaceDN/>
              <w:adjustRightInd/>
              <w:spacing w:after="0"/>
              <w:ind w:left="720" w:hanging="720"/>
              <w:textAlignment w:val="auto"/>
              <w:rPr>
                <w:rFonts w:ascii="Times" w:eastAsia="Batang" w:hAnsi="Times"/>
                <w:sz w:val="20"/>
                <w:szCs w:val="20"/>
                <w:lang w:eastAsia="en-US"/>
              </w:rPr>
            </w:pPr>
          </w:p>
          <w:p w14:paraId="107C1EE8" w14:textId="77777777" w:rsidR="00404293" w:rsidRPr="00404293" w:rsidRDefault="00404293" w:rsidP="00404293">
            <w:pPr>
              <w:overflowPunct/>
              <w:autoSpaceDE/>
              <w:autoSpaceDN/>
              <w:adjustRightInd/>
              <w:spacing w:after="0"/>
              <w:ind w:left="720" w:hanging="720"/>
              <w:textAlignment w:val="auto"/>
              <w:rPr>
                <w:rFonts w:ascii="Times" w:eastAsia="Batang" w:hAnsi="Times"/>
                <w:b/>
                <w:sz w:val="20"/>
                <w:szCs w:val="20"/>
                <w:highlight w:val="green"/>
                <w:lang w:eastAsia="en-US"/>
              </w:rPr>
            </w:pPr>
            <w:r w:rsidRPr="00404293">
              <w:rPr>
                <w:rFonts w:ascii="Times" w:eastAsia="Batang" w:hAnsi="Times"/>
                <w:b/>
                <w:sz w:val="20"/>
                <w:szCs w:val="20"/>
                <w:highlight w:val="green"/>
                <w:lang w:eastAsia="en-US"/>
              </w:rPr>
              <w:t>A</w:t>
            </w:r>
            <w:r w:rsidRPr="00404293">
              <w:rPr>
                <w:rFonts w:ascii="Times" w:eastAsia="Batang" w:hAnsi="Times" w:hint="eastAsia"/>
                <w:b/>
                <w:sz w:val="20"/>
                <w:szCs w:val="20"/>
                <w:highlight w:val="green"/>
                <w:lang w:eastAsia="en-US"/>
              </w:rPr>
              <w:t>greement:</w:t>
            </w:r>
          </w:p>
          <w:p w14:paraId="04BA5718" w14:textId="77777777" w:rsidR="00404293" w:rsidRPr="00404293" w:rsidRDefault="00404293" w:rsidP="00404293">
            <w:pPr>
              <w:numPr>
                <w:ilvl w:val="0"/>
                <w:numId w:val="29"/>
              </w:numPr>
              <w:tabs>
                <w:tab w:val="left" w:pos="0"/>
              </w:tabs>
              <w:overflowPunct/>
              <w:autoSpaceDE/>
              <w:autoSpaceDN/>
              <w:adjustRightInd/>
              <w:spacing w:after="0"/>
              <w:jc w:val="both"/>
              <w:textAlignment w:val="auto"/>
              <w:rPr>
                <w:rFonts w:ascii="Times" w:hAnsi="Times" w:cs="Times"/>
                <w:sz w:val="20"/>
                <w:szCs w:val="20"/>
                <w:lang w:val="en-US" w:eastAsia="zh-CN"/>
              </w:rPr>
            </w:pPr>
            <w:r w:rsidRPr="00404293">
              <w:rPr>
                <w:rFonts w:ascii="Times" w:hAnsi="Times" w:cs="Times" w:hint="eastAsia"/>
                <w:sz w:val="20"/>
                <w:szCs w:val="20"/>
                <w:lang w:val="en-US" w:eastAsia="zh-CN"/>
              </w:rPr>
              <w:t>For DL quality report not in Msg3 in connected mode, DL quality report is configured by UE-specific RRC signaling.</w:t>
            </w:r>
          </w:p>
          <w:p w14:paraId="7BABD8A8" w14:textId="77777777" w:rsidR="00404293" w:rsidRPr="00404293" w:rsidRDefault="00404293" w:rsidP="00404293">
            <w:pPr>
              <w:numPr>
                <w:ilvl w:val="0"/>
                <w:numId w:val="29"/>
              </w:numPr>
              <w:tabs>
                <w:tab w:val="left" w:pos="0"/>
              </w:tabs>
              <w:overflowPunct/>
              <w:autoSpaceDE/>
              <w:autoSpaceDN/>
              <w:adjustRightInd/>
              <w:spacing w:after="0"/>
              <w:jc w:val="both"/>
              <w:textAlignment w:val="auto"/>
              <w:rPr>
                <w:rFonts w:ascii="Times" w:hAnsi="Times" w:cs="Times"/>
                <w:sz w:val="20"/>
                <w:szCs w:val="20"/>
                <w:lang w:val="en-US" w:eastAsia="zh-CN"/>
              </w:rPr>
            </w:pPr>
            <w:r w:rsidRPr="00404293">
              <w:rPr>
                <w:rFonts w:ascii="Times" w:hAnsi="Times" w:cs="Times" w:hint="eastAsia"/>
                <w:sz w:val="20"/>
                <w:szCs w:val="20"/>
                <w:lang w:val="en-US" w:eastAsia="zh-CN"/>
              </w:rPr>
              <w:t>For DL quality report in Msg3 in connected mode, the configuration of DL quality report is selected between</w:t>
            </w:r>
            <w:r w:rsidRPr="00404293">
              <w:rPr>
                <w:rFonts w:ascii="Times" w:hAnsi="Times" w:cs="Times"/>
                <w:sz w:val="20"/>
                <w:szCs w:val="20"/>
                <w:lang w:val="en-US" w:eastAsia="zh-CN"/>
              </w:rPr>
              <w:t xml:space="preserve"> in RAN1#98bis</w:t>
            </w:r>
            <w:r w:rsidRPr="00404293">
              <w:rPr>
                <w:rFonts w:ascii="Times" w:hAnsi="Times" w:cs="Times" w:hint="eastAsia"/>
                <w:sz w:val="20"/>
                <w:szCs w:val="20"/>
                <w:lang w:val="en-US" w:eastAsia="zh-CN"/>
              </w:rPr>
              <w:t>:</w:t>
            </w:r>
          </w:p>
          <w:p w14:paraId="0AA393EE" w14:textId="77777777" w:rsidR="00404293" w:rsidRPr="00404293" w:rsidRDefault="00404293" w:rsidP="00404293">
            <w:pPr>
              <w:numPr>
                <w:ilvl w:val="1"/>
                <w:numId w:val="29"/>
              </w:numPr>
              <w:tabs>
                <w:tab w:val="left" w:pos="0"/>
              </w:tabs>
              <w:overflowPunct/>
              <w:autoSpaceDE/>
              <w:autoSpaceDN/>
              <w:adjustRightInd/>
              <w:spacing w:after="0"/>
              <w:jc w:val="both"/>
              <w:textAlignment w:val="auto"/>
              <w:rPr>
                <w:rFonts w:ascii="Times" w:hAnsi="Times" w:cs="Times"/>
                <w:sz w:val="20"/>
                <w:szCs w:val="20"/>
                <w:lang w:val="en-US" w:eastAsia="zh-CN"/>
              </w:rPr>
            </w:pPr>
            <w:r w:rsidRPr="00404293">
              <w:rPr>
                <w:rFonts w:ascii="Times" w:hAnsi="Times" w:cs="Times" w:hint="eastAsia"/>
                <w:sz w:val="20"/>
                <w:szCs w:val="20"/>
                <w:lang w:val="en-US" w:eastAsia="zh-CN"/>
              </w:rPr>
              <w:t>SIB</w:t>
            </w:r>
          </w:p>
          <w:p w14:paraId="406EBE58" w14:textId="77777777" w:rsidR="00404293" w:rsidRPr="00404293" w:rsidRDefault="00404293" w:rsidP="00404293">
            <w:pPr>
              <w:numPr>
                <w:ilvl w:val="2"/>
                <w:numId w:val="29"/>
              </w:numPr>
              <w:tabs>
                <w:tab w:val="left" w:pos="0"/>
              </w:tabs>
              <w:overflowPunct/>
              <w:autoSpaceDE/>
              <w:autoSpaceDN/>
              <w:adjustRightInd/>
              <w:spacing w:after="0"/>
              <w:jc w:val="both"/>
              <w:textAlignment w:val="auto"/>
              <w:rPr>
                <w:rFonts w:ascii="Times" w:hAnsi="Times" w:cs="Times"/>
                <w:sz w:val="20"/>
                <w:szCs w:val="20"/>
                <w:lang w:val="en-US" w:eastAsia="zh-CN"/>
              </w:rPr>
            </w:pPr>
            <w:r w:rsidRPr="00404293">
              <w:rPr>
                <w:rFonts w:ascii="Times" w:hAnsi="Times" w:cs="Times" w:hint="eastAsia"/>
                <w:sz w:val="20"/>
                <w:szCs w:val="20"/>
                <w:lang w:val="en-US" w:eastAsia="zh-CN"/>
              </w:rPr>
              <w:t>Reuse the configuration of DL quality report in Msg3 in IDLE mode</w:t>
            </w:r>
          </w:p>
          <w:p w14:paraId="7389083D" w14:textId="77777777" w:rsidR="00404293" w:rsidRPr="00404293" w:rsidRDefault="00404293" w:rsidP="00404293">
            <w:pPr>
              <w:numPr>
                <w:ilvl w:val="1"/>
                <w:numId w:val="29"/>
              </w:numPr>
              <w:tabs>
                <w:tab w:val="left" w:pos="0"/>
              </w:tabs>
              <w:overflowPunct/>
              <w:autoSpaceDE/>
              <w:autoSpaceDN/>
              <w:adjustRightInd/>
              <w:spacing w:after="0"/>
              <w:jc w:val="both"/>
              <w:textAlignment w:val="auto"/>
              <w:rPr>
                <w:rFonts w:ascii="Times" w:hAnsi="Times" w:cs="Times"/>
                <w:sz w:val="20"/>
                <w:szCs w:val="20"/>
                <w:lang w:val="en-US" w:eastAsia="zh-CN"/>
              </w:rPr>
            </w:pPr>
            <w:r w:rsidRPr="00404293">
              <w:rPr>
                <w:rFonts w:ascii="Times" w:hAnsi="Times" w:cs="Times" w:hint="eastAsia"/>
                <w:sz w:val="20"/>
                <w:szCs w:val="20"/>
                <w:lang w:val="en-US" w:eastAsia="zh-CN"/>
              </w:rPr>
              <w:t xml:space="preserve">UE-specific RRC signaling </w:t>
            </w:r>
          </w:p>
          <w:p w14:paraId="6B0DF6EE" w14:textId="77777777" w:rsidR="00404293" w:rsidRPr="00404293" w:rsidRDefault="00404293" w:rsidP="00404293">
            <w:pPr>
              <w:numPr>
                <w:ilvl w:val="2"/>
                <w:numId w:val="29"/>
              </w:numPr>
              <w:tabs>
                <w:tab w:val="left" w:pos="0"/>
              </w:tabs>
              <w:overflowPunct/>
              <w:autoSpaceDE/>
              <w:autoSpaceDN/>
              <w:adjustRightInd/>
              <w:spacing w:after="0"/>
              <w:jc w:val="both"/>
              <w:textAlignment w:val="auto"/>
              <w:rPr>
                <w:rFonts w:ascii="Times" w:hAnsi="Times" w:cs="Times"/>
                <w:sz w:val="20"/>
                <w:szCs w:val="20"/>
                <w:lang w:val="en-US" w:eastAsia="zh-CN"/>
              </w:rPr>
            </w:pPr>
            <w:r w:rsidRPr="00404293">
              <w:rPr>
                <w:rFonts w:ascii="Times" w:hAnsi="Times" w:cs="Times" w:hint="eastAsia"/>
                <w:sz w:val="20"/>
                <w:szCs w:val="20"/>
                <w:lang w:val="en-US" w:eastAsia="zh-CN"/>
              </w:rPr>
              <w:t>Reuse the configuration of DL quality report not in Msg3 in connected mode</w:t>
            </w:r>
          </w:p>
          <w:p w14:paraId="11C70286" w14:textId="77777777" w:rsidR="00404293" w:rsidRPr="00404293" w:rsidRDefault="00404293" w:rsidP="00404293">
            <w:pPr>
              <w:overflowPunct/>
              <w:autoSpaceDE/>
              <w:autoSpaceDN/>
              <w:adjustRightInd/>
              <w:spacing w:after="0"/>
              <w:ind w:left="720" w:hanging="720"/>
              <w:textAlignment w:val="auto"/>
              <w:rPr>
                <w:rFonts w:ascii="Times" w:eastAsia="Batang" w:hAnsi="Times"/>
                <w:sz w:val="20"/>
                <w:szCs w:val="20"/>
                <w:lang w:eastAsia="en-US"/>
              </w:rPr>
            </w:pPr>
          </w:p>
          <w:p w14:paraId="1AB87E1D" w14:textId="77777777" w:rsidR="00404293" w:rsidRPr="00404293" w:rsidRDefault="00404293" w:rsidP="00404293">
            <w:pPr>
              <w:overflowPunct/>
              <w:autoSpaceDE/>
              <w:autoSpaceDN/>
              <w:adjustRightInd/>
              <w:spacing w:after="0"/>
              <w:ind w:left="720" w:hanging="720"/>
              <w:textAlignment w:val="auto"/>
              <w:rPr>
                <w:rFonts w:ascii="Times" w:eastAsia="Batang" w:hAnsi="Times"/>
                <w:b/>
                <w:sz w:val="20"/>
                <w:szCs w:val="20"/>
                <w:highlight w:val="darkYellow"/>
                <w:lang w:eastAsia="en-US"/>
              </w:rPr>
            </w:pPr>
            <w:r w:rsidRPr="00404293">
              <w:rPr>
                <w:rFonts w:ascii="Times" w:eastAsia="Batang" w:hAnsi="Times"/>
                <w:b/>
                <w:sz w:val="20"/>
                <w:szCs w:val="20"/>
                <w:highlight w:val="darkYellow"/>
                <w:lang w:eastAsia="en-US"/>
              </w:rPr>
              <w:t>Working Assumption</w:t>
            </w:r>
            <w:r w:rsidRPr="00404293">
              <w:rPr>
                <w:rFonts w:ascii="Times" w:eastAsia="Batang" w:hAnsi="Times" w:hint="eastAsia"/>
                <w:b/>
                <w:sz w:val="20"/>
                <w:szCs w:val="20"/>
                <w:highlight w:val="darkYellow"/>
                <w:lang w:eastAsia="en-US"/>
              </w:rPr>
              <w:t>:</w:t>
            </w:r>
          </w:p>
          <w:p w14:paraId="32CAD130" w14:textId="77777777" w:rsidR="00404293" w:rsidRPr="00404293" w:rsidRDefault="00404293" w:rsidP="00404293">
            <w:pPr>
              <w:overflowPunct/>
              <w:autoSpaceDE/>
              <w:autoSpaceDN/>
              <w:adjustRightInd/>
              <w:spacing w:after="0"/>
              <w:textAlignment w:val="auto"/>
              <w:rPr>
                <w:rFonts w:ascii="Times" w:eastAsia="Batang" w:hAnsi="Times"/>
                <w:bCs/>
                <w:sz w:val="20"/>
                <w:szCs w:val="20"/>
                <w:lang w:eastAsia="en-US"/>
              </w:rPr>
            </w:pPr>
            <w:r w:rsidRPr="00404293">
              <w:rPr>
                <w:rFonts w:ascii="Times" w:eastAsia="Batang" w:hAnsi="Times" w:hint="eastAsia"/>
                <w:bCs/>
                <w:sz w:val="20"/>
                <w:szCs w:val="20"/>
                <w:lang w:eastAsia="zh-CN"/>
              </w:rPr>
              <w:t>If DL quality report in Msg3 in connected mode is enabled by higher layer configuration, UE always report DL quality in Msg3 in connected mode</w:t>
            </w:r>
          </w:p>
        </w:tc>
      </w:tr>
    </w:tbl>
    <w:p w14:paraId="76561B6E" w14:textId="77777777" w:rsidR="00404293" w:rsidRPr="00404293" w:rsidRDefault="00404293" w:rsidP="006972D2">
      <w:pPr>
        <w:tabs>
          <w:tab w:val="left" w:pos="567"/>
        </w:tabs>
        <w:overflowPunct/>
        <w:autoSpaceDE/>
        <w:autoSpaceDN/>
        <w:snapToGrid w:val="0"/>
        <w:spacing w:after="0"/>
        <w:textAlignment w:val="auto"/>
        <w:rPr>
          <w:rFonts w:ascii="Arial" w:hAnsi="Arial" w:cs="Arial"/>
        </w:rPr>
      </w:pPr>
    </w:p>
    <w:p w14:paraId="60673B6D" w14:textId="77777777" w:rsidR="00282154" w:rsidRPr="0045044E" w:rsidRDefault="00282154" w:rsidP="00282154">
      <w:pPr>
        <w:rPr>
          <w:rFonts w:ascii="Times" w:eastAsia="Batang" w:hAnsi="Times"/>
          <w:szCs w:val="24"/>
          <w:lang w:eastAsia="x-none"/>
        </w:rPr>
      </w:pPr>
      <w:r w:rsidRPr="005A35D9">
        <w:rPr>
          <w:rFonts w:ascii="Arial" w:hAnsi="Arial" w:cs="Arial"/>
        </w:rPr>
        <w:t xml:space="preserve">RAN1 discussed </w:t>
      </w:r>
      <w:r w:rsidRPr="005A35D9">
        <w:rPr>
          <w:rFonts w:ascii="Arial" w:hAnsi="Arial" w:cs="Arial"/>
          <w:b/>
        </w:rPr>
        <w:t>MPDCCH performance improvements</w:t>
      </w:r>
      <w:r w:rsidRPr="005A35D9">
        <w:rPr>
          <w:rFonts w:ascii="Arial" w:hAnsi="Arial" w:cs="Arial"/>
        </w:rPr>
        <w:t>, with the following agreements:</w:t>
      </w:r>
    </w:p>
    <w:tbl>
      <w:tblPr>
        <w:tblStyle w:val="TableGrid6"/>
        <w:tblW w:w="0" w:type="auto"/>
        <w:tblInd w:w="720" w:type="dxa"/>
        <w:tblLook w:val="04A0" w:firstRow="1" w:lastRow="0" w:firstColumn="1" w:lastColumn="0" w:noHBand="0" w:noVBand="1"/>
      </w:tblPr>
      <w:tblGrid>
        <w:gridCol w:w="9062"/>
      </w:tblGrid>
      <w:tr w:rsidR="00404293" w:rsidRPr="00404293" w14:paraId="309C9AAC" w14:textId="77777777" w:rsidTr="008D46E1">
        <w:tc>
          <w:tcPr>
            <w:tcW w:w="9062" w:type="dxa"/>
          </w:tcPr>
          <w:p w14:paraId="735FB729" w14:textId="77777777" w:rsidR="00404293" w:rsidRPr="00404293" w:rsidRDefault="00062437" w:rsidP="00404293">
            <w:pPr>
              <w:overflowPunct/>
              <w:autoSpaceDE/>
              <w:autoSpaceDN/>
              <w:adjustRightInd/>
              <w:spacing w:after="0"/>
              <w:ind w:left="720" w:hanging="720"/>
              <w:textAlignment w:val="auto"/>
              <w:rPr>
                <w:rFonts w:ascii="Times" w:eastAsia="Batang" w:hAnsi="Times"/>
                <w:sz w:val="20"/>
                <w:szCs w:val="20"/>
                <w:lang w:eastAsia="en-US"/>
              </w:rPr>
            </w:pPr>
            <w:hyperlink r:id="rId21" w:history="1">
              <w:r w:rsidR="00404293" w:rsidRPr="00404293">
                <w:rPr>
                  <w:rFonts w:ascii="Times" w:eastAsia="Batang" w:hAnsi="Times"/>
                  <w:b/>
                  <w:bCs/>
                  <w:color w:val="0000FF"/>
                  <w:sz w:val="20"/>
                  <w:szCs w:val="20"/>
                  <w:u w:val="single"/>
                  <w:lang w:eastAsia="en-US"/>
                </w:rPr>
                <w:t>R1-1909621</w:t>
              </w:r>
            </w:hyperlink>
            <w:r w:rsidR="00404293" w:rsidRPr="00404293">
              <w:rPr>
                <w:rFonts w:ascii="Times" w:eastAsia="Batang" w:hAnsi="Times"/>
                <w:sz w:val="20"/>
                <w:szCs w:val="20"/>
                <w:lang w:eastAsia="en-US"/>
              </w:rPr>
              <w:tab/>
              <w:t>Feature lead summary of MPDCCH performance improvement</w:t>
            </w:r>
            <w:r w:rsidR="00404293" w:rsidRPr="00404293">
              <w:rPr>
                <w:rFonts w:ascii="Times" w:eastAsia="Batang" w:hAnsi="Times"/>
                <w:sz w:val="20"/>
                <w:szCs w:val="20"/>
                <w:lang w:eastAsia="en-US"/>
              </w:rPr>
              <w:tab/>
              <w:t>Huawei, HiSilicon</w:t>
            </w:r>
          </w:p>
          <w:p w14:paraId="3A0295AF" w14:textId="77777777" w:rsidR="00404293" w:rsidRPr="00404293" w:rsidRDefault="00404293" w:rsidP="00404293">
            <w:pPr>
              <w:overflowPunct/>
              <w:autoSpaceDE/>
              <w:autoSpaceDN/>
              <w:adjustRightInd/>
              <w:spacing w:after="0"/>
              <w:textAlignment w:val="auto"/>
              <w:rPr>
                <w:rFonts w:ascii="Times" w:eastAsia="Batang" w:hAnsi="Times"/>
                <w:sz w:val="20"/>
                <w:szCs w:val="20"/>
                <w:lang w:eastAsia="en-US"/>
              </w:rPr>
            </w:pPr>
          </w:p>
          <w:p w14:paraId="103522BC" w14:textId="77777777" w:rsidR="00404293" w:rsidRPr="00404293" w:rsidRDefault="00404293" w:rsidP="00404293">
            <w:pPr>
              <w:overflowPunct/>
              <w:autoSpaceDE/>
              <w:autoSpaceDN/>
              <w:adjustRightInd/>
              <w:spacing w:after="0"/>
              <w:ind w:left="720" w:hanging="720"/>
              <w:textAlignment w:val="auto"/>
              <w:rPr>
                <w:rFonts w:ascii="Times" w:eastAsia="Batang" w:hAnsi="Times"/>
                <w:bCs/>
                <w:iCs/>
                <w:sz w:val="20"/>
                <w:szCs w:val="20"/>
                <w:highlight w:val="green"/>
                <w:lang w:eastAsia="en-US"/>
              </w:rPr>
            </w:pPr>
            <w:r w:rsidRPr="00404293">
              <w:rPr>
                <w:rFonts w:ascii="Times" w:eastAsia="Batang" w:hAnsi="Times"/>
                <w:b/>
                <w:bCs/>
                <w:iCs/>
                <w:sz w:val="20"/>
                <w:szCs w:val="20"/>
                <w:highlight w:val="green"/>
                <w:lang w:eastAsia="en-US"/>
              </w:rPr>
              <w:t>Agreement</w:t>
            </w:r>
          </w:p>
          <w:p w14:paraId="618236B3" w14:textId="77777777" w:rsidR="00404293" w:rsidRPr="00404293" w:rsidRDefault="00404293" w:rsidP="00404293">
            <w:pPr>
              <w:overflowPunct/>
              <w:autoSpaceDE/>
              <w:autoSpaceDN/>
              <w:adjustRightInd/>
              <w:spacing w:after="0"/>
              <w:textAlignment w:val="auto"/>
              <w:rPr>
                <w:rFonts w:ascii="Times" w:eastAsia="Batang" w:hAnsi="Times"/>
                <w:iCs/>
                <w:sz w:val="20"/>
                <w:szCs w:val="20"/>
                <w:lang w:eastAsia="en-US"/>
              </w:rPr>
            </w:pPr>
            <w:r w:rsidRPr="00404293">
              <w:rPr>
                <w:rFonts w:ascii="Times" w:eastAsia="Batang" w:hAnsi="Times"/>
                <w:iCs/>
                <w:sz w:val="20"/>
                <w:szCs w:val="20"/>
                <w:lang w:eastAsia="en-US"/>
              </w:rPr>
              <w:t>A fixed subset of the candidates in the MPDCCH search space(s) are reserved for the precoder cycling fallback. The subset of candidates is designed in such a way that the UE complexity is taken into account for the following aspects:</w:t>
            </w:r>
          </w:p>
          <w:p w14:paraId="5B7957E7" w14:textId="77777777" w:rsidR="00404293" w:rsidRPr="00404293" w:rsidRDefault="00404293" w:rsidP="00404293">
            <w:pPr>
              <w:numPr>
                <w:ilvl w:val="0"/>
                <w:numId w:val="30"/>
              </w:numPr>
              <w:overflowPunct/>
              <w:autoSpaceDE/>
              <w:autoSpaceDN/>
              <w:adjustRightInd/>
              <w:spacing w:after="0"/>
              <w:jc w:val="both"/>
              <w:textAlignment w:val="auto"/>
              <w:rPr>
                <w:rFonts w:ascii="Times" w:hAnsi="Times"/>
                <w:iCs/>
                <w:sz w:val="20"/>
                <w:szCs w:val="20"/>
                <w:lang w:eastAsia="en-US"/>
              </w:rPr>
            </w:pPr>
            <w:r w:rsidRPr="00404293">
              <w:rPr>
                <w:rFonts w:ascii="Times" w:hAnsi="Times"/>
                <w:iCs/>
                <w:sz w:val="20"/>
                <w:szCs w:val="20"/>
                <w:lang w:eastAsia="en-US"/>
              </w:rPr>
              <w:t>Number of channel estimations</w:t>
            </w:r>
          </w:p>
          <w:p w14:paraId="592E21D1" w14:textId="77777777" w:rsidR="00404293" w:rsidRPr="00404293" w:rsidRDefault="00404293" w:rsidP="00404293">
            <w:pPr>
              <w:numPr>
                <w:ilvl w:val="0"/>
                <w:numId w:val="30"/>
              </w:numPr>
              <w:overflowPunct/>
              <w:autoSpaceDE/>
              <w:autoSpaceDN/>
              <w:adjustRightInd/>
              <w:spacing w:after="0"/>
              <w:jc w:val="both"/>
              <w:textAlignment w:val="auto"/>
              <w:rPr>
                <w:rFonts w:ascii="Times" w:hAnsi="Times"/>
                <w:iCs/>
                <w:sz w:val="20"/>
                <w:szCs w:val="20"/>
                <w:lang w:eastAsia="en-US"/>
              </w:rPr>
            </w:pPr>
            <w:r w:rsidRPr="00404293">
              <w:rPr>
                <w:rFonts w:ascii="Times" w:hAnsi="Times"/>
                <w:iCs/>
                <w:sz w:val="20"/>
                <w:szCs w:val="20"/>
                <w:lang w:eastAsia="en-US"/>
              </w:rPr>
              <w:t>LLR storage</w:t>
            </w:r>
          </w:p>
          <w:p w14:paraId="59D43427" w14:textId="77777777" w:rsidR="00404293" w:rsidRPr="00404293" w:rsidRDefault="00404293" w:rsidP="00404293">
            <w:pPr>
              <w:numPr>
                <w:ilvl w:val="0"/>
                <w:numId w:val="30"/>
              </w:numPr>
              <w:overflowPunct/>
              <w:autoSpaceDE/>
              <w:autoSpaceDN/>
              <w:adjustRightInd/>
              <w:spacing w:after="0"/>
              <w:jc w:val="both"/>
              <w:textAlignment w:val="auto"/>
              <w:rPr>
                <w:rFonts w:ascii="Times" w:hAnsi="Times"/>
                <w:iCs/>
                <w:sz w:val="20"/>
                <w:szCs w:val="20"/>
                <w:lang w:eastAsia="en-US"/>
              </w:rPr>
            </w:pPr>
            <w:r w:rsidRPr="00404293">
              <w:rPr>
                <w:rFonts w:ascii="Times" w:hAnsi="Times"/>
                <w:iCs/>
                <w:sz w:val="20"/>
                <w:szCs w:val="20"/>
                <w:lang w:eastAsia="en-US"/>
              </w:rPr>
              <w:t>Blind decodes are not increased</w:t>
            </w:r>
          </w:p>
          <w:p w14:paraId="3CE1A538" w14:textId="77777777" w:rsidR="00404293" w:rsidRPr="00404293" w:rsidRDefault="00404293" w:rsidP="00404293">
            <w:pPr>
              <w:overflowPunct/>
              <w:autoSpaceDE/>
              <w:autoSpaceDN/>
              <w:adjustRightInd/>
              <w:spacing w:after="0"/>
              <w:ind w:left="720" w:hanging="720"/>
              <w:jc w:val="both"/>
              <w:textAlignment w:val="auto"/>
              <w:rPr>
                <w:rFonts w:ascii="Times" w:hAnsi="Times"/>
                <w:iCs/>
                <w:sz w:val="20"/>
                <w:szCs w:val="20"/>
                <w:lang w:eastAsia="en-US"/>
              </w:rPr>
            </w:pPr>
            <w:r w:rsidRPr="00404293">
              <w:rPr>
                <w:rFonts w:ascii="Times" w:hAnsi="Times"/>
                <w:iCs/>
                <w:sz w:val="20"/>
                <w:szCs w:val="20"/>
                <w:lang w:eastAsia="en-US"/>
              </w:rPr>
              <w:t>For comparable performance, the alternative with the smaller complexity will be selected.</w:t>
            </w:r>
          </w:p>
          <w:p w14:paraId="378C2225" w14:textId="77777777" w:rsidR="00404293" w:rsidRPr="00404293" w:rsidRDefault="00404293" w:rsidP="00404293">
            <w:pPr>
              <w:overflowPunct/>
              <w:autoSpaceDE/>
              <w:autoSpaceDN/>
              <w:adjustRightInd/>
              <w:spacing w:after="0"/>
              <w:textAlignment w:val="auto"/>
              <w:rPr>
                <w:rFonts w:ascii="Times" w:eastAsia="Batang" w:hAnsi="Times"/>
                <w:sz w:val="20"/>
                <w:szCs w:val="20"/>
                <w:lang w:eastAsia="en-US"/>
              </w:rPr>
            </w:pPr>
          </w:p>
          <w:p w14:paraId="1606C640" w14:textId="77777777" w:rsidR="00404293" w:rsidRPr="00404293" w:rsidRDefault="00404293" w:rsidP="00404293">
            <w:pPr>
              <w:overflowPunct/>
              <w:autoSpaceDE/>
              <w:autoSpaceDN/>
              <w:adjustRightInd/>
              <w:spacing w:after="0"/>
              <w:ind w:left="720" w:hanging="720"/>
              <w:textAlignment w:val="auto"/>
              <w:rPr>
                <w:rFonts w:ascii="Times" w:eastAsia="Batang" w:hAnsi="Times"/>
                <w:b/>
                <w:bCs/>
                <w:sz w:val="20"/>
                <w:szCs w:val="20"/>
                <w:highlight w:val="green"/>
                <w:lang w:eastAsia="en-US"/>
              </w:rPr>
            </w:pPr>
            <w:r w:rsidRPr="00404293">
              <w:rPr>
                <w:rFonts w:ascii="Times" w:eastAsia="Batang" w:hAnsi="Times"/>
                <w:b/>
                <w:bCs/>
                <w:sz w:val="20"/>
                <w:szCs w:val="20"/>
                <w:highlight w:val="green"/>
                <w:lang w:eastAsia="en-US"/>
              </w:rPr>
              <w:t>Agreement</w:t>
            </w:r>
          </w:p>
          <w:p w14:paraId="1CF052CE" w14:textId="77777777" w:rsidR="00404293" w:rsidRPr="00404293" w:rsidRDefault="00404293" w:rsidP="00404293">
            <w:pPr>
              <w:overflowPunct/>
              <w:autoSpaceDE/>
              <w:autoSpaceDN/>
              <w:adjustRightInd/>
              <w:spacing w:after="0"/>
              <w:ind w:left="720" w:hanging="720"/>
              <w:textAlignment w:val="auto"/>
              <w:rPr>
                <w:rFonts w:ascii="Times" w:eastAsia="Batang" w:hAnsi="Times"/>
                <w:bCs/>
                <w:iCs/>
                <w:sz w:val="20"/>
                <w:szCs w:val="20"/>
                <w:lang w:eastAsia="zh-CN"/>
              </w:rPr>
            </w:pPr>
            <w:r w:rsidRPr="00404293">
              <w:rPr>
                <w:rFonts w:ascii="Times" w:eastAsia="Batang" w:hAnsi="Times" w:hint="eastAsia"/>
                <w:bCs/>
                <w:iCs/>
                <w:sz w:val="20"/>
                <w:szCs w:val="20"/>
                <w:lang w:eastAsia="zh-CN"/>
              </w:rPr>
              <w:t>R</w:t>
            </w:r>
            <w:r w:rsidRPr="00404293">
              <w:rPr>
                <w:rFonts w:ascii="Times" w:eastAsia="Batang" w:hAnsi="Times"/>
                <w:bCs/>
                <w:iCs/>
                <w:sz w:val="20"/>
                <w:szCs w:val="20"/>
                <w:lang w:eastAsia="en-US"/>
              </w:rPr>
              <w:t xml:space="preserve">ank-1 precoder </w:t>
            </w:r>
            <w:r w:rsidRPr="00404293">
              <w:rPr>
                <w:rFonts w:ascii="Times" w:eastAsia="Batang" w:hAnsi="Times" w:hint="eastAsia"/>
                <w:bCs/>
                <w:iCs/>
                <w:sz w:val="20"/>
                <w:szCs w:val="20"/>
                <w:lang w:eastAsia="zh-CN"/>
              </w:rPr>
              <w:t>is</w:t>
            </w:r>
            <w:r w:rsidRPr="00404293">
              <w:rPr>
                <w:rFonts w:ascii="Times" w:eastAsia="Batang" w:hAnsi="Times"/>
                <w:bCs/>
                <w:iCs/>
                <w:sz w:val="20"/>
                <w:szCs w:val="20"/>
                <w:lang w:eastAsia="en-US"/>
              </w:rPr>
              <w:t xml:space="preserve"> used for precoder cycling in distributed MPDCCH</w:t>
            </w:r>
            <w:r w:rsidRPr="00404293">
              <w:rPr>
                <w:rFonts w:ascii="Times" w:eastAsia="Batang" w:hAnsi="Times" w:hint="eastAsia"/>
                <w:bCs/>
                <w:iCs/>
                <w:sz w:val="20"/>
                <w:szCs w:val="20"/>
                <w:lang w:eastAsia="zh-CN"/>
              </w:rPr>
              <w:t>.</w:t>
            </w:r>
            <w:r w:rsidRPr="00404293">
              <w:rPr>
                <w:rFonts w:ascii="Times" w:eastAsia="Batang" w:hAnsi="Times"/>
                <w:bCs/>
                <w:iCs/>
                <w:sz w:val="20"/>
                <w:szCs w:val="20"/>
                <w:lang w:eastAsia="zh-CN"/>
              </w:rPr>
              <w:t xml:space="preserve"> </w:t>
            </w:r>
          </w:p>
          <w:p w14:paraId="4AA55C3D" w14:textId="77777777" w:rsidR="00404293" w:rsidRPr="00404293" w:rsidRDefault="00404293" w:rsidP="00404293">
            <w:pPr>
              <w:numPr>
                <w:ilvl w:val="0"/>
                <w:numId w:val="30"/>
              </w:numPr>
              <w:overflowPunct/>
              <w:autoSpaceDE/>
              <w:autoSpaceDN/>
              <w:adjustRightInd/>
              <w:spacing w:after="0"/>
              <w:jc w:val="both"/>
              <w:textAlignment w:val="auto"/>
              <w:rPr>
                <w:rFonts w:ascii="Times" w:hAnsi="Times"/>
                <w:iCs/>
                <w:sz w:val="20"/>
                <w:szCs w:val="20"/>
                <w:lang w:eastAsia="en-US"/>
              </w:rPr>
            </w:pPr>
            <w:r w:rsidRPr="00404293">
              <w:rPr>
                <w:rFonts w:ascii="Times" w:hAnsi="Times"/>
                <w:iCs/>
                <w:sz w:val="20"/>
                <w:szCs w:val="20"/>
                <w:lang w:eastAsia="en-US"/>
              </w:rPr>
              <w:t>FFS whether and how predefined pairs of Rank-1 precoders specified.</w:t>
            </w:r>
          </w:p>
          <w:p w14:paraId="44D05ADD" w14:textId="77777777" w:rsidR="00404293" w:rsidRPr="00404293" w:rsidRDefault="00404293" w:rsidP="00404293">
            <w:pPr>
              <w:overflowPunct/>
              <w:autoSpaceDE/>
              <w:autoSpaceDN/>
              <w:adjustRightInd/>
              <w:spacing w:after="0"/>
              <w:ind w:left="720" w:hanging="720"/>
              <w:textAlignment w:val="auto"/>
              <w:rPr>
                <w:rFonts w:ascii="Times" w:eastAsia="Batang" w:hAnsi="Times"/>
                <w:sz w:val="20"/>
                <w:szCs w:val="20"/>
                <w:lang w:eastAsia="en-US"/>
              </w:rPr>
            </w:pPr>
          </w:p>
          <w:p w14:paraId="083AADCD" w14:textId="77777777" w:rsidR="00404293" w:rsidRPr="00404293" w:rsidRDefault="00404293" w:rsidP="00404293">
            <w:pPr>
              <w:overflowPunct/>
              <w:autoSpaceDE/>
              <w:autoSpaceDN/>
              <w:adjustRightInd/>
              <w:spacing w:after="0"/>
              <w:ind w:left="720" w:hanging="720"/>
              <w:textAlignment w:val="auto"/>
              <w:rPr>
                <w:rFonts w:ascii="Times" w:eastAsia="Batang" w:hAnsi="Times"/>
                <w:b/>
                <w:bCs/>
                <w:sz w:val="20"/>
                <w:szCs w:val="20"/>
                <w:highlight w:val="green"/>
                <w:lang w:eastAsia="en-US"/>
              </w:rPr>
            </w:pPr>
            <w:r w:rsidRPr="00404293">
              <w:rPr>
                <w:rFonts w:ascii="Times" w:eastAsia="Batang" w:hAnsi="Times"/>
                <w:b/>
                <w:bCs/>
                <w:sz w:val="20"/>
                <w:szCs w:val="20"/>
                <w:highlight w:val="green"/>
                <w:lang w:eastAsia="en-US"/>
              </w:rPr>
              <w:lastRenderedPageBreak/>
              <w:t>Agreement</w:t>
            </w:r>
          </w:p>
          <w:p w14:paraId="4E2A38F6" w14:textId="77777777" w:rsidR="00404293" w:rsidRPr="00404293" w:rsidRDefault="00404293" w:rsidP="00404293">
            <w:pPr>
              <w:overflowPunct/>
              <w:autoSpaceDE/>
              <w:autoSpaceDN/>
              <w:adjustRightInd/>
              <w:spacing w:after="0"/>
              <w:ind w:left="720" w:hanging="720"/>
              <w:textAlignment w:val="auto"/>
              <w:rPr>
                <w:rFonts w:ascii="Times" w:eastAsia="Batang" w:hAnsi="Times"/>
                <w:iCs/>
                <w:sz w:val="20"/>
                <w:szCs w:val="20"/>
                <w:lang w:eastAsia="en-US"/>
              </w:rPr>
            </w:pPr>
            <w:bookmarkStart w:id="2" w:name="OLE_LINK222"/>
            <w:bookmarkStart w:id="3" w:name="OLE_LINK223"/>
            <w:bookmarkStart w:id="4" w:name="OLE_LINK224"/>
            <w:r w:rsidRPr="00404293">
              <w:rPr>
                <w:rFonts w:ascii="Times" w:eastAsia="Batang" w:hAnsi="Times"/>
                <w:bCs/>
                <w:iCs/>
                <w:sz w:val="20"/>
                <w:szCs w:val="20"/>
                <w:lang w:eastAsia="en-US"/>
              </w:rPr>
              <w:t>T</w:t>
            </w:r>
            <w:r w:rsidRPr="00404293">
              <w:rPr>
                <w:rFonts w:ascii="Times" w:eastAsia="Batang" w:hAnsi="Times" w:hint="eastAsia"/>
                <w:bCs/>
                <w:iCs/>
                <w:sz w:val="20"/>
                <w:szCs w:val="20"/>
                <w:lang w:eastAsia="en-US"/>
              </w:rPr>
              <w:t xml:space="preserve">he </w:t>
            </w:r>
            <w:r w:rsidRPr="00404293">
              <w:rPr>
                <w:rFonts w:ascii="Times" w:eastAsia="Batang" w:hAnsi="Times"/>
                <w:bCs/>
                <w:iCs/>
                <w:sz w:val="20"/>
                <w:szCs w:val="20"/>
                <w:lang w:eastAsia="en-US"/>
              </w:rPr>
              <w:t>precoder set for 4Tx is the set of rank-1 precoders with indices 12, 13, 14, and 15</w:t>
            </w:r>
            <w:bookmarkEnd w:id="2"/>
            <w:bookmarkEnd w:id="3"/>
            <w:bookmarkEnd w:id="4"/>
          </w:p>
          <w:p w14:paraId="44D804A4" w14:textId="77777777" w:rsidR="00404293" w:rsidRPr="00404293" w:rsidRDefault="00404293" w:rsidP="00404293">
            <w:pPr>
              <w:overflowPunct/>
              <w:autoSpaceDE/>
              <w:autoSpaceDN/>
              <w:adjustRightInd/>
              <w:spacing w:after="0"/>
              <w:ind w:left="720" w:hanging="720"/>
              <w:textAlignment w:val="auto"/>
              <w:rPr>
                <w:rFonts w:ascii="Times" w:eastAsia="Batang" w:hAnsi="Times"/>
                <w:sz w:val="20"/>
                <w:szCs w:val="20"/>
                <w:lang w:eastAsia="en-US"/>
              </w:rPr>
            </w:pPr>
          </w:p>
          <w:p w14:paraId="2E36E829" w14:textId="77777777" w:rsidR="00404293" w:rsidRPr="00404293" w:rsidRDefault="00404293" w:rsidP="00404293">
            <w:pPr>
              <w:overflowPunct/>
              <w:autoSpaceDE/>
              <w:autoSpaceDN/>
              <w:adjustRightInd/>
              <w:spacing w:after="0"/>
              <w:ind w:left="720" w:hanging="720"/>
              <w:textAlignment w:val="auto"/>
              <w:rPr>
                <w:rFonts w:ascii="Times" w:eastAsia="Batang" w:hAnsi="Times"/>
                <w:b/>
                <w:bCs/>
                <w:sz w:val="20"/>
                <w:szCs w:val="20"/>
                <w:highlight w:val="green"/>
                <w:lang w:eastAsia="en-US"/>
              </w:rPr>
            </w:pPr>
            <w:r w:rsidRPr="00404293">
              <w:rPr>
                <w:rFonts w:ascii="Times" w:eastAsia="Batang" w:hAnsi="Times"/>
                <w:b/>
                <w:bCs/>
                <w:sz w:val="20"/>
                <w:szCs w:val="20"/>
                <w:highlight w:val="green"/>
                <w:lang w:eastAsia="en-US"/>
              </w:rPr>
              <w:t>Agreement</w:t>
            </w:r>
          </w:p>
          <w:p w14:paraId="0B754BE8" w14:textId="77777777" w:rsidR="00404293" w:rsidRPr="00404293" w:rsidRDefault="00404293" w:rsidP="00404293">
            <w:pPr>
              <w:overflowPunct/>
              <w:autoSpaceDE/>
              <w:autoSpaceDN/>
              <w:adjustRightInd/>
              <w:spacing w:after="0"/>
              <w:textAlignment w:val="auto"/>
              <w:rPr>
                <w:rFonts w:ascii="Times" w:eastAsia="Batang" w:hAnsi="Times"/>
                <w:sz w:val="20"/>
                <w:szCs w:val="20"/>
                <w:lang w:eastAsia="en-US"/>
              </w:rPr>
            </w:pPr>
            <w:r w:rsidRPr="00404293">
              <w:rPr>
                <w:rFonts w:ascii="Times" w:eastAsia="Batang" w:hAnsi="Times"/>
                <w:sz w:val="20"/>
                <w:szCs w:val="20"/>
                <w:lang w:eastAsia="en-US"/>
              </w:rPr>
              <w:t xml:space="preserve">For both distributed and localized MPDCCH, the granularity of precoding in the frequency domain is only 1 PRB. </w:t>
            </w:r>
          </w:p>
          <w:p w14:paraId="2DEDC30C" w14:textId="77777777" w:rsidR="00404293" w:rsidRPr="00404293" w:rsidRDefault="00404293" w:rsidP="00404293">
            <w:pPr>
              <w:overflowPunct/>
              <w:autoSpaceDE/>
              <w:autoSpaceDN/>
              <w:adjustRightInd/>
              <w:spacing w:after="0"/>
              <w:ind w:left="720" w:hanging="720"/>
              <w:textAlignment w:val="auto"/>
              <w:rPr>
                <w:rFonts w:ascii="Times" w:eastAsia="Batang" w:hAnsi="Times"/>
                <w:sz w:val="20"/>
                <w:szCs w:val="20"/>
                <w:lang w:eastAsia="en-US"/>
              </w:rPr>
            </w:pPr>
          </w:p>
          <w:p w14:paraId="15606CF1" w14:textId="77777777" w:rsidR="00404293" w:rsidRPr="00404293" w:rsidRDefault="00404293" w:rsidP="00404293">
            <w:pPr>
              <w:overflowPunct/>
              <w:autoSpaceDE/>
              <w:autoSpaceDN/>
              <w:adjustRightInd/>
              <w:spacing w:after="0"/>
              <w:ind w:left="720" w:hanging="720"/>
              <w:textAlignment w:val="auto"/>
              <w:rPr>
                <w:rFonts w:ascii="Times" w:eastAsia="Batang" w:hAnsi="Times"/>
                <w:b/>
                <w:bCs/>
                <w:sz w:val="20"/>
                <w:szCs w:val="20"/>
                <w:highlight w:val="green"/>
                <w:lang w:eastAsia="en-US"/>
              </w:rPr>
            </w:pPr>
            <w:r w:rsidRPr="00404293">
              <w:rPr>
                <w:rFonts w:ascii="Times" w:eastAsia="Batang" w:hAnsi="Times"/>
                <w:b/>
                <w:bCs/>
                <w:sz w:val="20"/>
                <w:szCs w:val="20"/>
                <w:highlight w:val="green"/>
                <w:lang w:eastAsia="en-US"/>
              </w:rPr>
              <w:t>Agreement</w:t>
            </w:r>
          </w:p>
          <w:p w14:paraId="2F401B44" w14:textId="77777777" w:rsidR="00404293" w:rsidRPr="00404293" w:rsidRDefault="00404293" w:rsidP="00404293">
            <w:pPr>
              <w:overflowPunct/>
              <w:autoSpaceDE/>
              <w:autoSpaceDN/>
              <w:adjustRightInd/>
              <w:spacing w:after="0"/>
              <w:ind w:left="720" w:hanging="720"/>
              <w:textAlignment w:val="auto"/>
              <w:rPr>
                <w:rFonts w:ascii="Times" w:eastAsia="Batang" w:hAnsi="Times"/>
                <w:sz w:val="20"/>
                <w:szCs w:val="20"/>
                <w:lang w:eastAsia="en-US"/>
              </w:rPr>
            </w:pPr>
            <w:r w:rsidRPr="00404293">
              <w:rPr>
                <w:rFonts w:ascii="Times" w:eastAsia="Batang" w:hAnsi="Times"/>
                <w:sz w:val="20"/>
                <w:szCs w:val="20"/>
                <w:lang w:eastAsia="en-US"/>
              </w:rPr>
              <w:t>Select one of the following alternatives (to be done in RAN1#98bis):</w:t>
            </w:r>
          </w:p>
          <w:p w14:paraId="4962BEA5" w14:textId="77777777" w:rsidR="00404293" w:rsidRPr="00404293" w:rsidRDefault="00404293" w:rsidP="00404293">
            <w:pPr>
              <w:overflowPunct/>
              <w:autoSpaceDE/>
              <w:autoSpaceDN/>
              <w:adjustRightInd/>
              <w:spacing w:after="0"/>
              <w:ind w:left="720" w:hanging="720"/>
              <w:textAlignment w:val="auto"/>
              <w:rPr>
                <w:rFonts w:ascii="Times" w:eastAsia="Batang" w:hAnsi="Times"/>
                <w:sz w:val="20"/>
                <w:szCs w:val="20"/>
                <w:lang w:eastAsia="en-US"/>
              </w:rPr>
            </w:pPr>
            <w:r w:rsidRPr="00404293">
              <w:rPr>
                <w:rFonts w:ascii="Times" w:eastAsia="Batang" w:hAnsi="Times"/>
                <w:sz w:val="20"/>
                <w:szCs w:val="20"/>
                <w:lang w:eastAsia="en-US"/>
              </w:rPr>
              <w:t>Precoder cycling in time domain is done</w:t>
            </w:r>
          </w:p>
          <w:p w14:paraId="6C388998" w14:textId="77777777" w:rsidR="00404293" w:rsidRPr="00404293" w:rsidRDefault="00404293" w:rsidP="00404293">
            <w:pPr>
              <w:numPr>
                <w:ilvl w:val="0"/>
                <w:numId w:val="29"/>
              </w:numPr>
              <w:overflowPunct/>
              <w:autoSpaceDE/>
              <w:autoSpaceDN/>
              <w:adjustRightInd/>
              <w:spacing w:after="0"/>
              <w:textAlignment w:val="auto"/>
              <w:rPr>
                <w:rFonts w:ascii="Times" w:eastAsia="Batang" w:hAnsi="Times"/>
                <w:sz w:val="20"/>
                <w:szCs w:val="20"/>
                <w:lang w:eastAsia="en-US"/>
              </w:rPr>
            </w:pPr>
            <w:r w:rsidRPr="00404293">
              <w:rPr>
                <w:rFonts w:ascii="Times" w:eastAsia="Batang" w:hAnsi="Times"/>
                <w:sz w:val="20"/>
                <w:szCs w:val="20"/>
                <w:lang w:eastAsia="en-US"/>
              </w:rPr>
              <w:t xml:space="preserve">Alt1: In a </w:t>
            </w:r>
            <w:r w:rsidRPr="00404293">
              <w:rPr>
                <w:rFonts w:ascii="Times" w:eastAsia="Malgun Gothic" w:hAnsi="Times"/>
                <w:bCs/>
                <w:sz w:val="20"/>
                <w:szCs w:val="20"/>
                <w:lang w:eastAsia="zh-CN"/>
              </w:rPr>
              <w:t>pseudo-random manner</w:t>
            </w:r>
          </w:p>
          <w:p w14:paraId="50037B43" w14:textId="77777777" w:rsidR="00404293" w:rsidRPr="00404293" w:rsidRDefault="00404293" w:rsidP="00404293">
            <w:pPr>
              <w:numPr>
                <w:ilvl w:val="0"/>
                <w:numId w:val="29"/>
              </w:numPr>
              <w:overflowPunct/>
              <w:autoSpaceDE/>
              <w:autoSpaceDN/>
              <w:adjustRightInd/>
              <w:spacing w:after="0"/>
              <w:textAlignment w:val="auto"/>
              <w:rPr>
                <w:rFonts w:ascii="Times" w:eastAsia="Batang" w:hAnsi="Times"/>
                <w:sz w:val="20"/>
                <w:szCs w:val="20"/>
                <w:lang w:eastAsia="en-US"/>
              </w:rPr>
            </w:pPr>
            <w:r w:rsidRPr="00404293">
              <w:rPr>
                <w:rFonts w:ascii="Times" w:eastAsia="Batang" w:hAnsi="Times"/>
                <w:sz w:val="20"/>
                <w:szCs w:val="20"/>
                <w:lang w:eastAsia="en-US"/>
              </w:rPr>
              <w:t>Alt2: Sequentially and in a cyclic manner</w:t>
            </w:r>
          </w:p>
        </w:tc>
      </w:tr>
    </w:tbl>
    <w:p w14:paraId="02E69074" w14:textId="77777777" w:rsidR="00404293" w:rsidRPr="00404293" w:rsidRDefault="00404293" w:rsidP="006972D2">
      <w:pPr>
        <w:tabs>
          <w:tab w:val="left" w:pos="567"/>
        </w:tabs>
        <w:overflowPunct/>
        <w:autoSpaceDE/>
        <w:autoSpaceDN/>
        <w:snapToGrid w:val="0"/>
        <w:spacing w:after="0"/>
        <w:textAlignment w:val="auto"/>
        <w:rPr>
          <w:rFonts w:ascii="Arial" w:hAnsi="Arial" w:cs="Arial"/>
        </w:rPr>
      </w:pPr>
    </w:p>
    <w:p w14:paraId="62406F0E" w14:textId="77777777" w:rsidR="00404293" w:rsidRPr="00404293" w:rsidRDefault="00404293" w:rsidP="006972D2">
      <w:pPr>
        <w:tabs>
          <w:tab w:val="left" w:pos="567"/>
        </w:tabs>
        <w:overflowPunct/>
        <w:autoSpaceDE/>
        <w:autoSpaceDN/>
        <w:snapToGrid w:val="0"/>
        <w:spacing w:after="0"/>
        <w:textAlignment w:val="auto"/>
        <w:rPr>
          <w:rFonts w:ascii="Arial" w:hAnsi="Arial" w:cs="Arial"/>
        </w:rPr>
      </w:pPr>
    </w:p>
    <w:p w14:paraId="5CF15FC7" w14:textId="77777777" w:rsidR="00282154" w:rsidRPr="0045044E" w:rsidRDefault="00282154" w:rsidP="00282154">
      <w:pPr>
        <w:rPr>
          <w:rFonts w:ascii="Times" w:eastAsia="Batang" w:hAnsi="Times"/>
          <w:szCs w:val="24"/>
          <w:lang w:eastAsia="x-none"/>
        </w:rPr>
      </w:pPr>
      <w:r w:rsidRPr="005A35D9">
        <w:rPr>
          <w:rFonts w:ascii="Arial" w:hAnsi="Arial" w:cs="Arial"/>
        </w:rPr>
        <w:t xml:space="preserve">RAN1 discussed </w:t>
      </w:r>
      <w:r w:rsidRPr="005A35D9">
        <w:rPr>
          <w:rFonts w:ascii="Arial" w:hAnsi="Arial" w:cs="Arial"/>
          <w:b/>
        </w:rPr>
        <w:t>CE mode A and B improvements for non-BL UEs</w:t>
      </w:r>
      <w:r w:rsidRPr="005A35D9">
        <w:rPr>
          <w:rFonts w:ascii="Arial" w:hAnsi="Arial" w:cs="Arial"/>
        </w:rPr>
        <w:t>, with the following agreements:</w:t>
      </w:r>
    </w:p>
    <w:tbl>
      <w:tblPr>
        <w:tblStyle w:val="TableGrid7"/>
        <w:tblW w:w="0" w:type="auto"/>
        <w:tblInd w:w="720" w:type="dxa"/>
        <w:tblLook w:val="04A0" w:firstRow="1" w:lastRow="0" w:firstColumn="1" w:lastColumn="0" w:noHBand="0" w:noVBand="1"/>
      </w:tblPr>
      <w:tblGrid>
        <w:gridCol w:w="9062"/>
      </w:tblGrid>
      <w:tr w:rsidR="00404293" w:rsidRPr="00404293" w14:paraId="1001149B" w14:textId="77777777" w:rsidTr="008D46E1">
        <w:tc>
          <w:tcPr>
            <w:tcW w:w="9062" w:type="dxa"/>
          </w:tcPr>
          <w:p w14:paraId="32F43128" w14:textId="77777777" w:rsidR="00404293" w:rsidRPr="00404293" w:rsidRDefault="00062437" w:rsidP="00404293">
            <w:pPr>
              <w:overflowPunct/>
              <w:autoSpaceDE/>
              <w:autoSpaceDN/>
              <w:adjustRightInd/>
              <w:spacing w:after="0"/>
              <w:ind w:left="720" w:hanging="720"/>
              <w:textAlignment w:val="auto"/>
              <w:rPr>
                <w:rFonts w:ascii="Times" w:eastAsia="Batang" w:hAnsi="Times"/>
                <w:sz w:val="20"/>
                <w:szCs w:val="20"/>
                <w:lang w:eastAsia="x-none"/>
              </w:rPr>
            </w:pPr>
            <w:hyperlink r:id="rId22" w:history="1">
              <w:r w:rsidR="00404293" w:rsidRPr="00404293">
                <w:rPr>
                  <w:rFonts w:ascii="Times" w:eastAsia="Batang" w:hAnsi="Times"/>
                  <w:b/>
                  <w:bCs/>
                  <w:color w:val="0000FF"/>
                  <w:sz w:val="20"/>
                  <w:szCs w:val="20"/>
                  <w:u w:val="single"/>
                  <w:lang w:eastAsia="en-US"/>
                </w:rPr>
                <w:t>R1-1909514</w:t>
              </w:r>
            </w:hyperlink>
            <w:r w:rsidR="00404293" w:rsidRPr="00404293">
              <w:rPr>
                <w:rFonts w:ascii="Times" w:eastAsia="Batang" w:hAnsi="Times"/>
                <w:sz w:val="20"/>
                <w:szCs w:val="20"/>
                <w:lang w:eastAsia="x-none"/>
              </w:rPr>
              <w:tab/>
              <w:t>Summary of CE mode A and B improvements for non-BL UEs</w:t>
            </w:r>
            <w:r w:rsidR="00404293" w:rsidRPr="00404293">
              <w:rPr>
                <w:rFonts w:ascii="Times" w:eastAsia="Batang" w:hAnsi="Times"/>
                <w:sz w:val="20"/>
                <w:szCs w:val="20"/>
                <w:lang w:eastAsia="x-none"/>
              </w:rPr>
              <w:tab/>
              <w:t>LG Electronics</w:t>
            </w:r>
          </w:p>
          <w:p w14:paraId="5D0E9988" w14:textId="77777777" w:rsidR="00404293" w:rsidRPr="00404293" w:rsidRDefault="00404293" w:rsidP="00404293">
            <w:pPr>
              <w:overflowPunct/>
              <w:autoSpaceDE/>
              <w:autoSpaceDN/>
              <w:adjustRightInd/>
              <w:spacing w:after="0"/>
              <w:ind w:left="720" w:hanging="720"/>
              <w:textAlignment w:val="auto"/>
              <w:rPr>
                <w:rFonts w:ascii="Times" w:eastAsia="Batang" w:hAnsi="Times" w:cs="Times"/>
                <w:sz w:val="20"/>
                <w:szCs w:val="20"/>
                <w:lang w:eastAsia="x-none"/>
              </w:rPr>
            </w:pPr>
          </w:p>
          <w:p w14:paraId="1424D39F" w14:textId="77777777" w:rsidR="00404293" w:rsidRPr="00404293" w:rsidRDefault="00404293" w:rsidP="00404293">
            <w:pPr>
              <w:overflowPunct/>
              <w:autoSpaceDE/>
              <w:autoSpaceDN/>
              <w:adjustRightInd/>
              <w:spacing w:after="0"/>
              <w:ind w:left="720" w:hanging="720"/>
              <w:textAlignment w:val="auto"/>
              <w:rPr>
                <w:rFonts w:ascii="Times" w:eastAsia="Batang" w:hAnsi="Times" w:cs="Times"/>
                <w:b/>
                <w:bCs/>
                <w:sz w:val="20"/>
                <w:szCs w:val="20"/>
                <w:highlight w:val="green"/>
                <w:lang w:eastAsia="x-none"/>
              </w:rPr>
            </w:pPr>
            <w:r w:rsidRPr="00404293">
              <w:rPr>
                <w:rFonts w:ascii="Times" w:eastAsia="Batang" w:hAnsi="Times" w:cs="Times"/>
                <w:b/>
                <w:bCs/>
                <w:sz w:val="20"/>
                <w:szCs w:val="20"/>
                <w:highlight w:val="green"/>
                <w:lang w:eastAsia="x-none"/>
              </w:rPr>
              <w:t>Agreement</w:t>
            </w:r>
          </w:p>
          <w:p w14:paraId="63D72CBD" w14:textId="77777777" w:rsidR="00404293" w:rsidRPr="00404293" w:rsidRDefault="00404293" w:rsidP="00404293">
            <w:pPr>
              <w:overflowPunct/>
              <w:autoSpaceDE/>
              <w:autoSpaceDN/>
              <w:adjustRightInd/>
              <w:spacing w:after="0"/>
              <w:jc w:val="both"/>
              <w:textAlignment w:val="auto"/>
              <w:rPr>
                <w:rFonts w:ascii="Times" w:eastAsia="Malgun Gothic" w:hAnsi="Times" w:cs="Times"/>
                <w:kern w:val="2"/>
                <w:sz w:val="20"/>
                <w:szCs w:val="20"/>
                <w:lang w:val="en-US" w:eastAsia="ko-KR"/>
              </w:rPr>
            </w:pPr>
            <w:r w:rsidRPr="00404293">
              <w:rPr>
                <w:rFonts w:ascii="Times" w:eastAsia="Malgun Gothic" w:hAnsi="Times" w:cs="Times"/>
                <w:kern w:val="2"/>
                <w:sz w:val="20"/>
                <w:szCs w:val="20"/>
                <w:lang w:val="en-US" w:eastAsia="ko-KR"/>
              </w:rPr>
              <w:t xml:space="preserve">At least </w:t>
            </w:r>
            <w:proofErr w:type="spellStart"/>
            <w:r w:rsidRPr="00404293">
              <w:rPr>
                <w:rFonts w:ascii="Times" w:eastAsia="Malgun Gothic" w:hAnsi="Times" w:cs="Times"/>
                <w:kern w:val="2"/>
                <w:sz w:val="20"/>
                <w:szCs w:val="20"/>
                <w:lang w:val="en-US" w:eastAsia="ko-KR"/>
              </w:rPr>
              <w:t>submode</w:t>
            </w:r>
            <w:proofErr w:type="spellEnd"/>
            <w:r w:rsidRPr="00404293">
              <w:rPr>
                <w:rFonts w:ascii="Times" w:eastAsia="Malgun Gothic" w:hAnsi="Times" w:cs="Times"/>
                <w:kern w:val="2"/>
                <w:sz w:val="20"/>
                <w:szCs w:val="20"/>
                <w:lang w:val="en-US" w:eastAsia="ko-KR"/>
              </w:rPr>
              <w:t xml:space="preserve"> 1 is supported for PUCCH mode 1-1 for non-BL UEs in CE mode A </w:t>
            </w:r>
          </w:p>
          <w:p w14:paraId="50DC2E6B" w14:textId="77777777" w:rsidR="00404293" w:rsidRPr="00404293" w:rsidRDefault="00404293" w:rsidP="00404293">
            <w:pPr>
              <w:numPr>
                <w:ilvl w:val="0"/>
                <w:numId w:val="31"/>
              </w:numPr>
              <w:overflowPunct/>
              <w:autoSpaceDE/>
              <w:autoSpaceDN/>
              <w:adjustRightInd/>
              <w:spacing w:after="0"/>
              <w:ind w:left="567" w:hanging="207"/>
              <w:jc w:val="both"/>
              <w:textAlignment w:val="auto"/>
              <w:rPr>
                <w:rFonts w:ascii="Times" w:eastAsia="MS Mincho" w:hAnsi="Times" w:cs="Times"/>
                <w:sz w:val="20"/>
                <w:szCs w:val="20"/>
                <w:lang w:val="en-US" w:eastAsia="ja-JP"/>
              </w:rPr>
            </w:pPr>
            <w:r w:rsidRPr="00404293">
              <w:rPr>
                <w:rFonts w:ascii="Times" w:eastAsia="MS Mincho" w:hAnsi="Times" w:cs="Times"/>
                <w:sz w:val="20"/>
                <w:szCs w:val="20"/>
                <w:lang w:val="en-US" w:eastAsia="ja-JP"/>
              </w:rPr>
              <w:t xml:space="preserve">Further consider the additional support of </w:t>
            </w:r>
            <w:proofErr w:type="spellStart"/>
            <w:r w:rsidRPr="00404293">
              <w:rPr>
                <w:rFonts w:ascii="Times" w:eastAsia="MS Mincho" w:hAnsi="Times" w:cs="Times"/>
                <w:sz w:val="20"/>
                <w:szCs w:val="20"/>
                <w:lang w:val="en-US" w:eastAsia="ja-JP"/>
              </w:rPr>
              <w:t>submode</w:t>
            </w:r>
            <w:proofErr w:type="spellEnd"/>
            <w:r w:rsidRPr="00404293">
              <w:rPr>
                <w:rFonts w:ascii="Times" w:eastAsia="MS Mincho" w:hAnsi="Times" w:cs="Times"/>
                <w:sz w:val="20"/>
                <w:szCs w:val="20"/>
                <w:lang w:val="en-US" w:eastAsia="ja-JP"/>
              </w:rPr>
              <w:t xml:space="preserve"> 2</w:t>
            </w:r>
          </w:p>
          <w:p w14:paraId="29ED9DF5" w14:textId="77777777" w:rsidR="00404293" w:rsidRPr="00404293" w:rsidRDefault="00404293" w:rsidP="00404293">
            <w:pPr>
              <w:overflowPunct/>
              <w:autoSpaceDE/>
              <w:autoSpaceDN/>
              <w:adjustRightInd/>
              <w:spacing w:after="0"/>
              <w:ind w:left="720" w:hanging="720"/>
              <w:textAlignment w:val="auto"/>
              <w:rPr>
                <w:rFonts w:ascii="Times" w:eastAsia="Batang" w:hAnsi="Times" w:cs="Times"/>
                <w:sz w:val="20"/>
                <w:szCs w:val="20"/>
                <w:lang w:val="en-US" w:eastAsia="x-none"/>
              </w:rPr>
            </w:pPr>
          </w:p>
          <w:p w14:paraId="1BD186BD" w14:textId="77777777" w:rsidR="00404293" w:rsidRPr="00404293" w:rsidRDefault="00404293" w:rsidP="00404293">
            <w:pPr>
              <w:overflowPunct/>
              <w:autoSpaceDE/>
              <w:autoSpaceDN/>
              <w:adjustRightInd/>
              <w:spacing w:after="0"/>
              <w:ind w:left="720" w:hanging="720"/>
              <w:textAlignment w:val="auto"/>
              <w:rPr>
                <w:rFonts w:ascii="Times" w:eastAsia="Batang" w:hAnsi="Times" w:cs="Times"/>
                <w:b/>
                <w:bCs/>
                <w:sz w:val="20"/>
                <w:szCs w:val="20"/>
                <w:highlight w:val="green"/>
                <w:lang w:eastAsia="x-none"/>
              </w:rPr>
            </w:pPr>
            <w:r w:rsidRPr="00404293">
              <w:rPr>
                <w:rFonts w:ascii="Times" w:eastAsia="Batang" w:hAnsi="Times" w:cs="Times"/>
                <w:b/>
                <w:bCs/>
                <w:sz w:val="20"/>
                <w:szCs w:val="20"/>
                <w:highlight w:val="green"/>
                <w:lang w:eastAsia="x-none"/>
              </w:rPr>
              <w:t>Agreement</w:t>
            </w:r>
          </w:p>
          <w:p w14:paraId="502AC61E" w14:textId="77777777" w:rsidR="00404293" w:rsidRPr="00404293" w:rsidRDefault="00404293" w:rsidP="00404293">
            <w:pPr>
              <w:overflowPunct/>
              <w:autoSpaceDE/>
              <w:autoSpaceDN/>
              <w:adjustRightInd/>
              <w:spacing w:after="0"/>
              <w:jc w:val="both"/>
              <w:textAlignment w:val="auto"/>
              <w:rPr>
                <w:rFonts w:ascii="Times" w:eastAsia="Malgun Gothic" w:hAnsi="Times" w:cs="Times"/>
                <w:kern w:val="2"/>
                <w:sz w:val="20"/>
                <w:szCs w:val="20"/>
                <w:lang w:val="en-US" w:eastAsia="ko-KR"/>
              </w:rPr>
            </w:pPr>
            <w:r w:rsidRPr="00404293">
              <w:rPr>
                <w:rFonts w:ascii="Times" w:eastAsia="Malgun Gothic" w:hAnsi="Times" w:cs="Times"/>
                <w:kern w:val="2"/>
                <w:sz w:val="20"/>
                <w:szCs w:val="20"/>
                <w:lang w:val="en-US" w:eastAsia="ko-KR"/>
              </w:rPr>
              <w:t xml:space="preserve">Assuming RI=1, Table 7.2.2-1E in TS 36.213 is reused without modification for the support of CSI-RS based CSI feedback for non-BL UEs in CE mode A. </w:t>
            </w:r>
          </w:p>
          <w:p w14:paraId="13FF555A" w14:textId="77777777" w:rsidR="00404293" w:rsidRPr="00404293" w:rsidRDefault="00404293" w:rsidP="00404293">
            <w:pPr>
              <w:overflowPunct/>
              <w:autoSpaceDE/>
              <w:autoSpaceDN/>
              <w:adjustRightInd/>
              <w:spacing w:after="0"/>
              <w:ind w:left="720" w:hanging="720"/>
              <w:textAlignment w:val="auto"/>
              <w:rPr>
                <w:rFonts w:ascii="Times" w:eastAsia="Batang" w:hAnsi="Times" w:cs="Times"/>
                <w:sz w:val="20"/>
                <w:szCs w:val="20"/>
                <w:lang w:val="en-US" w:eastAsia="x-none"/>
              </w:rPr>
            </w:pPr>
          </w:p>
          <w:p w14:paraId="457A191D" w14:textId="77777777" w:rsidR="00404293" w:rsidRPr="00404293" w:rsidRDefault="00404293" w:rsidP="00404293">
            <w:pPr>
              <w:overflowPunct/>
              <w:autoSpaceDE/>
              <w:autoSpaceDN/>
              <w:adjustRightInd/>
              <w:spacing w:after="0"/>
              <w:ind w:leftChars="-1" w:left="-2" w:firstLine="1"/>
              <w:jc w:val="both"/>
              <w:textAlignment w:val="auto"/>
              <w:rPr>
                <w:rFonts w:ascii="Times" w:eastAsia="Malgun Gothic" w:hAnsi="Times" w:cs="Times"/>
                <w:b/>
                <w:bCs/>
                <w:iCs/>
                <w:kern w:val="2"/>
                <w:sz w:val="20"/>
                <w:szCs w:val="20"/>
                <w:highlight w:val="green"/>
                <w:lang w:val="en-US" w:eastAsia="ko-KR"/>
              </w:rPr>
            </w:pPr>
            <w:r w:rsidRPr="00404293">
              <w:rPr>
                <w:rFonts w:ascii="Times" w:eastAsia="Malgun Gothic" w:hAnsi="Times" w:cs="Times"/>
                <w:b/>
                <w:bCs/>
                <w:iCs/>
                <w:kern w:val="2"/>
                <w:sz w:val="20"/>
                <w:szCs w:val="20"/>
                <w:highlight w:val="green"/>
                <w:lang w:val="en-US" w:eastAsia="ko-KR"/>
              </w:rPr>
              <w:t>Agreement</w:t>
            </w:r>
          </w:p>
          <w:p w14:paraId="782248F2" w14:textId="77777777" w:rsidR="00404293" w:rsidRPr="00404293" w:rsidRDefault="00404293" w:rsidP="00404293">
            <w:pPr>
              <w:overflowPunct/>
              <w:autoSpaceDE/>
              <w:autoSpaceDN/>
              <w:adjustRightInd/>
              <w:spacing w:after="0"/>
              <w:ind w:leftChars="-1" w:left="-2" w:firstLine="1"/>
              <w:jc w:val="both"/>
              <w:textAlignment w:val="auto"/>
              <w:rPr>
                <w:rFonts w:ascii="Times" w:eastAsia="Malgun Gothic" w:hAnsi="Times" w:cs="Times"/>
                <w:iCs/>
                <w:kern w:val="2"/>
                <w:sz w:val="20"/>
                <w:szCs w:val="20"/>
                <w:lang w:val="en-US" w:eastAsia="ko-KR"/>
              </w:rPr>
            </w:pPr>
            <w:r w:rsidRPr="00404293">
              <w:rPr>
                <w:rFonts w:ascii="Times" w:eastAsia="Malgun Gothic" w:hAnsi="Times" w:cs="Times"/>
                <w:iCs/>
                <w:kern w:val="2"/>
                <w:sz w:val="20"/>
                <w:szCs w:val="20"/>
                <w:lang w:val="en-US" w:eastAsia="ko-KR"/>
              </w:rPr>
              <w:t xml:space="preserve">For ETWS/CMAS indication to a non-BL UE in CE in connected mode via DCI using Type 0 CSS, the DCI formats are selected between the following two alternatives in RAN1#98bis   </w:t>
            </w:r>
          </w:p>
          <w:p w14:paraId="56555CD4" w14:textId="77777777" w:rsidR="00404293" w:rsidRPr="00404293" w:rsidRDefault="00404293" w:rsidP="00404293">
            <w:pPr>
              <w:numPr>
                <w:ilvl w:val="0"/>
                <w:numId w:val="31"/>
              </w:numPr>
              <w:overflowPunct/>
              <w:autoSpaceDE/>
              <w:autoSpaceDN/>
              <w:adjustRightInd/>
              <w:spacing w:after="0"/>
              <w:ind w:left="567" w:hanging="207"/>
              <w:jc w:val="both"/>
              <w:textAlignment w:val="auto"/>
              <w:rPr>
                <w:rFonts w:ascii="Times" w:eastAsia="MS Mincho" w:hAnsi="Times" w:cs="Times"/>
                <w:sz w:val="20"/>
                <w:szCs w:val="20"/>
                <w:lang w:val="en-US" w:eastAsia="ja-JP"/>
              </w:rPr>
            </w:pPr>
            <w:r w:rsidRPr="00404293">
              <w:rPr>
                <w:rFonts w:ascii="Times" w:eastAsia="MS Mincho" w:hAnsi="Times" w:cs="Times"/>
                <w:sz w:val="20"/>
                <w:szCs w:val="20"/>
                <w:lang w:val="en-US" w:eastAsia="ja-JP"/>
              </w:rPr>
              <w:t>DCI format 3/3A with one of the TPC commands repurposed for ETWS/CMAS notification</w:t>
            </w:r>
          </w:p>
          <w:p w14:paraId="23D72708" w14:textId="77777777" w:rsidR="00404293" w:rsidRPr="00404293" w:rsidRDefault="00404293" w:rsidP="00404293">
            <w:pPr>
              <w:numPr>
                <w:ilvl w:val="0"/>
                <w:numId w:val="31"/>
              </w:numPr>
              <w:overflowPunct/>
              <w:autoSpaceDE/>
              <w:autoSpaceDN/>
              <w:adjustRightInd/>
              <w:spacing w:after="0"/>
              <w:ind w:left="567" w:hanging="207"/>
              <w:jc w:val="both"/>
              <w:textAlignment w:val="auto"/>
              <w:rPr>
                <w:rFonts w:ascii="Times" w:eastAsia="MS Mincho" w:hAnsi="Times" w:cs="Times"/>
                <w:sz w:val="20"/>
                <w:szCs w:val="20"/>
                <w:lang w:val="en-US" w:eastAsia="ja-JP"/>
              </w:rPr>
            </w:pPr>
            <w:r w:rsidRPr="00404293">
              <w:rPr>
                <w:rFonts w:ascii="Times" w:eastAsia="MS Mincho" w:hAnsi="Times" w:cs="Times"/>
                <w:sz w:val="20"/>
                <w:szCs w:val="20"/>
                <w:lang w:val="en-US" w:eastAsia="ja-JP"/>
              </w:rPr>
              <w:t>DCI format 6-1A/[1B] with a new RNTI for ETWS/CMAS notification</w:t>
            </w:r>
          </w:p>
        </w:tc>
      </w:tr>
    </w:tbl>
    <w:p w14:paraId="148048B7" w14:textId="77777777" w:rsidR="00404293" w:rsidRPr="00404293" w:rsidRDefault="00404293" w:rsidP="006972D2">
      <w:pPr>
        <w:tabs>
          <w:tab w:val="left" w:pos="567"/>
        </w:tabs>
        <w:overflowPunct/>
        <w:autoSpaceDE/>
        <w:autoSpaceDN/>
        <w:snapToGrid w:val="0"/>
        <w:spacing w:after="0"/>
        <w:textAlignment w:val="auto"/>
        <w:rPr>
          <w:rFonts w:ascii="Arial" w:hAnsi="Arial" w:cs="Arial"/>
        </w:rPr>
      </w:pPr>
    </w:p>
    <w:p w14:paraId="1872561F" w14:textId="77777777" w:rsidR="00404293" w:rsidRPr="00404293" w:rsidRDefault="00404293" w:rsidP="006972D2">
      <w:pPr>
        <w:tabs>
          <w:tab w:val="left" w:pos="567"/>
        </w:tabs>
        <w:overflowPunct/>
        <w:autoSpaceDE/>
        <w:autoSpaceDN/>
        <w:snapToGrid w:val="0"/>
        <w:spacing w:after="0"/>
        <w:textAlignment w:val="auto"/>
        <w:rPr>
          <w:rFonts w:ascii="Arial" w:hAnsi="Arial" w:cs="Arial"/>
        </w:rPr>
      </w:pPr>
    </w:p>
    <w:p w14:paraId="755E9B3B" w14:textId="77777777" w:rsidR="00282154" w:rsidRPr="0045044E" w:rsidRDefault="00282154" w:rsidP="00282154">
      <w:pPr>
        <w:rPr>
          <w:rFonts w:ascii="Times" w:eastAsia="Batang" w:hAnsi="Times"/>
          <w:szCs w:val="24"/>
          <w:lang w:eastAsia="x-none"/>
        </w:rPr>
      </w:pPr>
      <w:r w:rsidRPr="005A35D9">
        <w:rPr>
          <w:rFonts w:ascii="Arial" w:hAnsi="Arial" w:cs="Arial"/>
        </w:rPr>
        <w:t xml:space="preserve">RAN1 discussed </w:t>
      </w:r>
      <w:r w:rsidRPr="005A35D9">
        <w:rPr>
          <w:rFonts w:ascii="Arial" w:hAnsi="Arial" w:cs="Arial"/>
          <w:b/>
        </w:rPr>
        <w:t>use of LTE control channel region for DL transmission</w:t>
      </w:r>
      <w:r w:rsidRPr="005A35D9">
        <w:rPr>
          <w:rFonts w:ascii="Arial" w:hAnsi="Arial" w:cs="Arial"/>
        </w:rPr>
        <w:t>, with the following agreements:</w:t>
      </w:r>
    </w:p>
    <w:tbl>
      <w:tblPr>
        <w:tblStyle w:val="TableGrid8"/>
        <w:tblW w:w="0" w:type="auto"/>
        <w:tblInd w:w="720" w:type="dxa"/>
        <w:tblLook w:val="04A0" w:firstRow="1" w:lastRow="0" w:firstColumn="1" w:lastColumn="0" w:noHBand="0" w:noVBand="1"/>
      </w:tblPr>
      <w:tblGrid>
        <w:gridCol w:w="9062"/>
      </w:tblGrid>
      <w:tr w:rsidR="00404293" w:rsidRPr="00404293" w14:paraId="772FEB2E" w14:textId="77777777" w:rsidTr="008D46E1">
        <w:tc>
          <w:tcPr>
            <w:tcW w:w="9062" w:type="dxa"/>
          </w:tcPr>
          <w:p w14:paraId="49761A92" w14:textId="77777777" w:rsidR="00404293" w:rsidRPr="00404293" w:rsidRDefault="00062437" w:rsidP="00404293">
            <w:pPr>
              <w:overflowPunct/>
              <w:autoSpaceDE/>
              <w:autoSpaceDN/>
              <w:adjustRightInd/>
              <w:spacing w:after="0"/>
              <w:ind w:left="720" w:hanging="720"/>
              <w:textAlignment w:val="auto"/>
              <w:rPr>
                <w:rFonts w:ascii="Times" w:eastAsia="Batang" w:hAnsi="Times"/>
                <w:sz w:val="20"/>
                <w:szCs w:val="20"/>
                <w:lang w:eastAsia="en-US"/>
              </w:rPr>
            </w:pPr>
            <w:hyperlink r:id="rId23" w:history="1">
              <w:r w:rsidR="00404293" w:rsidRPr="00404293">
                <w:rPr>
                  <w:rFonts w:ascii="Times" w:eastAsia="Batang" w:hAnsi="Times"/>
                  <w:b/>
                  <w:bCs/>
                  <w:color w:val="0000FF"/>
                  <w:sz w:val="20"/>
                  <w:szCs w:val="20"/>
                  <w:u w:val="single"/>
                  <w:lang w:eastAsia="en-US"/>
                </w:rPr>
                <w:t>R1-1909593</w:t>
              </w:r>
            </w:hyperlink>
            <w:r w:rsidR="00404293" w:rsidRPr="00404293">
              <w:rPr>
                <w:rFonts w:ascii="Times" w:eastAsia="Batang" w:hAnsi="Times"/>
                <w:sz w:val="20"/>
                <w:szCs w:val="20"/>
                <w:lang w:eastAsia="en-US"/>
              </w:rPr>
              <w:tab/>
              <w:t>Summary of Use of LTE Control Channel Region for DL Transmission</w:t>
            </w:r>
            <w:r w:rsidR="00404293" w:rsidRPr="00404293">
              <w:rPr>
                <w:rFonts w:ascii="Times" w:eastAsia="Batang" w:hAnsi="Times"/>
                <w:sz w:val="20"/>
                <w:szCs w:val="20"/>
                <w:lang w:eastAsia="en-US"/>
              </w:rPr>
              <w:tab/>
            </w:r>
            <w:r w:rsidR="00404293" w:rsidRPr="00404293">
              <w:rPr>
                <w:rFonts w:ascii="Times" w:eastAsia="Batang" w:hAnsi="Times"/>
                <w:sz w:val="20"/>
                <w:szCs w:val="20"/>
                <w:lang w:eastAsia="x-none"/>
              </w:rPr>
              <w:t>Nokia, Nokia Shanghai Bell</w:t>
            </w:r>
          </w:p>
          <w:p w14:paraId="52E641DB" w14:textId="77777777" w:rsidR="00404293" w:rsidRPr="00404293" w:rsidRDefault="00404293" w:rsidP="00404293">
            <w:pPr>
              <w:overflowPunct/>
              <w:autoSpaceDE/>
              <w:autoSpaceDN/>
              <w:adjustRightInd/>
              <w:spacing w:after="0"/>
              <w:ind w:left="720" w:hanging="720"/>
              <w:textAlignment w:val="auto"/>
              <w:rPr>
                <w:rFonts w:ascii="Times" w:eastAsia="Batang" w:hAnsi="Times"/>
                <w:sz w:val="20"/>
                <w:szCs w:val="20"/>
                <w:lang w:eastAsia="en-US"/>
              </w:rPr>
            </w:pPr>
          </w:p>
          <w:p w14:paraId="66796132" w14:textId="77777777" w:rsidR="00404293" w:rsidRPr="00404293" w:rsidRDefault="00404293" w:rsidP="00404293">
            <w:pPr>
              <w:overflowPunct/>
              <w:autoSpaceDE/>
              <w:autoSpaceDN/>
              <w:adjustRightInd/>
              <w:spacing w:after="0"/>
              <w:ind w:left="720" w:hanging="720"/>
              <w:textAlignment w:val="auto"/>
              <w:rPr>
                <w:rFonts w:ascii="Times" w:eastAsia="Batang" w:hAnsi="Times"/>
                <w:b/>
                <w:bCs/>
                <w:sz w:val="20"/>
                <w:szCs w:val="20"/>
                <w:highlight w:val="green"/>
                <w:lang w:eastAsia="en-US"/>
              </w:rPr>
            </w:pPr>
            <w:r w:rsidRPr="00404293">
              <w:rPr>
                <w:rFonts w:ascii="Times" w:eastAsia="Batang" w:hAnsi="Times"/>
                <w:b/>
                <w:bCs/>
                <w:sz w:val="20"/>
                <w:szCs w:val="20"/>
                <w:highlight w:val="green"/>
                <w:lang w:eastAsia="en-US"/>
              </w:rPr>
              <w:t>Agreement</w:t>
            </w:r>
          </w:p>
          <w:p w14:paraId="5992B7EB" w14:textId="77777777" w:rsidR="00404293" w:rsidRPr="00404293" w:rsidRDefault="00404293" w:rsidP="00404293">
            <w:pPr>
              <w:overflowPunct/>
              <w:autoSpaceDE/>
              <w:autoSpaceDN/>
              <w:adjustRightInd/>
              <w:spacing w:after="0"/>
              <w:ind w:left="720" w:hanging="720"/>
              <w:jc w:val="both"/>
              <w:textAlignment w:val="auto"/>
              <w:rPr>
                <w:rFonts w:ascii="Times" w:eastAsia="Batang" w:hAnsi="Times"/>
                <w:noProof/>
                <w:sz w:val="20"/>
                <w:szCs w:val="20"/>
                <w:lang w:val="en-US"/>
              </w:rPr>
            </w:pPr>
            <w:r w:rsidRPr="00404293">
              <w:rPr>
                <w:rFonts w:ascii="Times" w:eastAsia="Batang" w:hAnsi="Times"/>
                <w:noProof/>
                <w:sz w:val="20"/>
                <w:szCs w:val="20"/>
                <w:lang w:val="en-US"/>
              </w:rPr>
              <w:t xml:space="preserve">For MPDCCH mapping for TDD special subframes, </w:t>
            </w:r>
          </w:p>
          <w:p w14:paraId="6CA69CC4" w14:textId="77777777" w:rsidR="00404293" w:rsidRPr="00404293" w:rsidRDefault="00404293" w:rsidP="00404293">
            <w:pPr>
              <w:numPr>
                <w:ilvl w:val="0"/>
                <w:numId w:val="31"/>
              </w:numPr>
              <w:overflowPunct/>
              <w:autoSpaceDE/>
              <w:autoSpaceDN/>
              <w:adjustRightInd/>
              <w:spacing w:after="0"/>
              <w:ind w:left="567" w:hanging="207"/>
              <w:jc w:val="both"/>
              <w:textAlignment w:val="auto"/>
              <w:rPr>
                <w:rFonts w:ascii="Times" w:eastAsia="MS Mincho" w:hAnsi="Times"/>
                <w:sz w:val="20"/>
                <w:szCs w:val="20"/>
                <w:lang w:val="en-US" w:eastAsia="ja-JP"/>
              </w:rPr>
            </w:pPr>
            <w:r w:rsidRPr="00404293">
              <w:rPr>
                <w:rFonts w:ascii="Times" w:eastAsia="MS Mincho" w:hAnsi="Times"/>
                <w:sz w:val="20"/>
                <w:szCs w:val="20"/>
                <w:lang w:val="en-US" w:eastAsia="ja-JP"/>
              </w:rPr>
              <w:t xml:space="preserve">For special subframe configurations other than 9 and 10, </w:t>
            </w:r>
            <w:r w:rsidRPr="00404293">
              <w:rPr>
                <w:rFonts w:ascii="Times" w:eastAsia="Batang" w:hAnsi="Times"/>
                <w:sz w:val="20"/>
                <w:szCs w:val="20"/>
                <w:lang w:eastAsia="en-US"/>
              </w:rPr>
              <w:t xml:space="preserve">the resource elements used for MPDCCH in the first </w:t>
            </w:r>
            <w:proofErr w:type="spellStart"/>
            <w:r w:rsidRPr="00404293">
              <w:rPr>
                <w:rFonts w:ascii="Times" w:eastAsia="Batang" w:hAnsi="Times"/>
                <w:i/>
                <w:sz w:val="20"/>
                <w:szCs w:val="20"/>
                <w:lang w:eastAsia="en-US"/>
              </w:rPr>
              <w:t>l</w:t>
            </w:r>
            <w:r w:rsidRPr="00404293">
              <w:rPr>
                <w:rFonts w:ascii="Times" w:eastAsia="Batang" w:hAnsi="Times"/>
                <w:i/>
                <w:sz w:val="20"/>
                <w:szCs w:val="20"/>
                <w:vertAlign w:val="subscript"/>
                <w:lang w:eastAsia="en-US"/>
              </w:rPr>
              <w:t>MPDCCHStart</w:t>
            </w:r>
            <w:proofErr w:type="spellEnd"/>
            <w:r w:rsidRPr="00404293">
              <w:rPr>
                <w:rFonts w:ascii="Times" w:eastAsia="Batang" w:hAnsi="Times"/>
                <w:sz w:val="20"/>
                <w:szCs w:val="20"/>
                <w:lang w:eastAsia="en-US"/>
              </w:rPr>
              <w:t xml:space="preserve"> </w:t>
            </w:r>
            <w:r w:rsidRPr="00404293">
              <w:rPr>
                <w:rFonts w:ascii="Times" w:hAnsi="Times"/>
                <w:sz w:val="20"/>
                <w:szCs w:val="20"/>
                <w:lang w:eastAsia="en-US"/>
              </w:rPr>
              <w:t>symbols in the second slot are copied into the first</w:t>
            </w:r>
            <w:r w:rsidRPr="00404293">
              <w:rPr>
                <w:rFonts w:ascii="Times" w:eastAsia="Batang" w:hAnsi="Times"/>
                <w:i/>
                <w:sz w:val="20"/>
                <w:szCs w:val="20"/>
                <w:lang w:eastAsia="en-US"/>
              </w:rPr>
              <w:t xml:space="preserve"> </w:t>
            </w:r>
            <w:proofErr w:type="spellStart"/>
            <w:r w:rsidRPr="00404293">
              <w:rPr>
                <w:rFonts w:ascii="Times" w:eastAsia="Batang" w:hAnsi="Times"/>
                <w:i/>
                <w:sz w:val="20"/>
                <w:szCs w:val="20"/>
                <w:lang w:eastAsia="en-US"/>
              </w:rPr>
              <w:t>l</w:t>
            </w:r>
            <w:r w:rsidRPr="00404293">
              <w:rPr>
                <w:rFonts w:ascii="Times" w:eastAsia="Batang" w:hAnsi="Times"/>
                <w:i/>
                <w:sz w:val="20"/>
                <w:szCs w:val="20"/>
                <w:vertAlign w:val="subscript"/>
                <w:lang w:eastAsia="en-US"/>
              </w:rPr>
              <w:t>MPDCCHStart</w:t>
            </w:r>
            <w:proofErr w:type="spellEnd"/>
            <w:r w:rsidRPr="00404293">
              <w:rPr>
                <w:rFonts w:ascii="Times" w:eastAsia="Batang" w:hAnsi="Times"/>
                <w:sz w:val="20"/>
                <w:szCs w:val="20"/>
                <w:lang w:eastAsia="en-US"/>
              </w:rPr>
              <w:t xml:space="preserve"> </w:t>
            </w:r>
            <w:r w:rsidRPr="00404293">
              <w:rPr>
                <w:rFonts w:ascii="Times" w:hAnsi="Times"/>
                <w:sz w:val="20"/>
                <w:szCs w:val="20"/>
                <w:lang w:eastAsia="en-US"/>
              </w:rPr>
              <w:t>symbols in the first slot</w:t>
            </w:r>
            <w:r w:rsidRPr="00404293">
              <w:rPr>
                <w:rFonts w:ascii="Times" w:eastAsia="MS Mincho" w:hAnsi="Times"/>
                <w:sz w:val="20"/>
                <w:szCs w:val="20"/>
                <w:lang w:val="en-US" w:eastAsia="ja-JP"/>
              </w:rPr>
              <w:t xml:space="preserve">. </w:t>
            </w:r>
          </w:p>
          <w:p w14:paraId="4ED908B5" w14:textId="77777777" w:rsidR="00404293" w:rsidRPr="00404293" w:rsidRDefault="00404293" w:rsidP="00404293">
            <w:pPr>
              <w:numPr>
                <w:ilvl w:val="1"/>
                <w:numId w:val="31"/>
              </w:numPr>
              <w:overflowPunct/>
              <w:autoSpaceDE/>
              <w:autoSpaceDN/>
              <w:adjustRightInd/>
              <w:spacing w:after="0"/>
              <w:jc w:val="both"/>
              <w:textAlignment w:val="auto"/>
              <w:rPr>
                <w:rFonts w:ascii="Times" w:eastAsia="MS Mincho" w:hAnsi="Times"/>
                <w:sz w:val="20"/>
                <w:szCs w:val="20"/>
                <w:lang w:val="en-US" w:eastAsia="ja-JP"/>
              </w:rPr>
            </w:pPr>
            <w:r w:rsidRPr="00404293">
              <w:rPr>
                <w:rFonts w:ascii="Times" w:eastAsia="MS Mincho" w:hAnsi="Times"/>
                <w:sz w:val="20"/>
                <w:szCs w:val="20"/>
                <w:lang w:val="en-US" w:eastAsia="ja-JP"/>
              </w:rPr>
              <w:t>FFS: For subframe configurations 9 and 10</w:t>
            </w:r>
          </w:p>
        </w:tc>
      </w:tr>
    </w:tbl>
    <w:p w14:paraId="045E4557" w14:textId="77777777" w:rsidR="00C41DD9" w:rsidRPr="00404293" w:rsidRDefault="00C41DD9" w:rsidP="00C41DD9">
      <w:pPr>
        <w:tabs>
          <w:tab w:val="left" w:pos="567"/>
        </w:tabs>
        <w:overflowPunct/>
        <w:autoSpaceDE/>
        <w:autoSpaceDN/>
        <w:snapToGrid w:val="0"/>
        <w:spacing w:after="0"/>
        <w:textAlignment w:val="auto"/>
        <w:rPr>
          <w:rFonts w:ascii="Arial" w:hAnsi="Arial" w:cs="Arial"/>
        </w:rPr>
      </w:pPr>
    </w:p>
    <w:p w14:paraId="2F96D760" w14:textId="77777777" w:rsidR="00C41DD9" w:rsidRPr="00404293" w:rsidRDefault="00C41DD9" w:rsidP="00C41DD9">
      <w:pPr>
        <w:tabs>
          <w:tab w:val="left" w:pos="567"/>
        </w:tabs>
        <w:overflowPunct/>
        <w:autoSpaceDE/>
        <w:autoSpaceDN/>
        <w:snapToGrid w:val="0"/>
        <w:spacing w:after="0"/>
        <w:textAlignment w:val="auto"/>
        <w:rPr>
          <w:rFonts w:ascii="Arial" w:hAnsi="Arial" w:cs="Arial"/>
        </w:rPr>
      </w:pPr>
    </w:p>
    <w:p w14:paraId="48D13D44" w14:textId="77777777" w:rsidR="00282154" w:rsidRPr="0045044E" w:rsidRDefault="00282154" w:rsidP="00282154">
      <w:pPr>
        <w:rPr>
          <w:rFonts w:ascii="Times" w:eastAsia="Batang" w:hAnsi="Times"/>
          <w:szCs w:val="24"/>
          <w:lang w:eastAsia="x-none"/>
        </w:rPr>
      </w:pPr>
      <w:r w:rsidRPr="005A35D9">
        <w:rPr>
          <w:rFonts w:ascii="Arial" w:hAnsi="Arial" w:cs="Arial"/>
        </w:rPr>
        <w:t xml:space="preserve">RAN1 discussed </w:t>
      </w:r>
      <w:r w:rsidRPr="005A35D9">
        <w:rPr>
          <w:rFonts w:ascii="Arial" w:hAnsi="Arial" w:cs="Arial"/>
          <w:b/>
        </w:rPr>
        <w:t>use of RSS for measurement improvements</w:t>
      </w:r>
      <w:r w:rsidRPr="005A35D9">
        <w:rPr>
          <w:rFonts w:ascii="Arial" w:hAnsi="Arial" w:cs="Arial"/>
        </w:rPr>
        <w:t>, with the following agreements:</w:t>
      </w:r>
    </w:p>
    <w:tbl>
      <w:tblPr>
        <w:tblStyle w:val="TableGrid9"/>
        <w:tblW w:w="0" w:type="auto"/>
        <w:tblInd w:w="720" w:type="dxa"/>
        <w:tblLook w:val="04A0" w:firstRow="1" w:lastRow="0" w:firstColumn="1" w:lastColumn="0" w:noHBand="0" w:noVBand="1"/>
      </w:tblPr>
      <w:tblGrid>
        <w:gridCol w:w="9062"/>
      </w:tblGrid>
      <w:tr w:rsidR="00404293" w:rsidRPr="00404293" w14:paraId="658A27E5" w14:textId="77777777" w:rsidTr="008D46E1">
        <w:tc>
          <w:tcPr>
            <w:tcW w:w="9062" w:type="dxa"/>
          </w:tcPr>
          <w:p w14:paraId="1E2826CF" w14:textId="77777777" w:rsidR="00404293" w:rsidRPr="00404293" w:rsidRDefault="00062437" w:rsidP="00404293">
            <w:pPr>
              <w:overflowPunct/>
              <w:autoSpaceDE/>
              <w:autoSpaceDN/>
              <w:adjustRightInd/>
              <w:spacing w:after="0"/>
              <w:ind w:left="720" w:hanging="720"/>
              <w:textAlignment w:val="auto"/>
              <w:rPr>
                <w:rFonts w:ascii="Times" w:eastAsia="Batang" w:hAnsi="Times"/>
                <w:sz w:val="20"/>
                <w:szCs w:val="20"/>
                <w:lang w:eastAsia="en-US"/>
              </w:rPr>
            </w:pPr>
            <w:hyperlink r:id="rId24" w:history="1">
              <w:r w:rsidR="00404293" w:rsidRPr="00404293">
                <w:rPr>
                  <w:rFonts w:ascii="Times" w:eastAsia="Batang" w:hAnsi="Times"/>
                  <w:b/>
                  <w:bCs/>
                  <w:color w:val="0000FF"/>
                  <w:sz w:val="20"/>
                  <w:szCs w:val="20"/>
                  <w:u w:val="single"/>
                  <w:lang w:eastAsia="en-US"/>
                </w:rPr>
                <w:t>R1-1908936</w:t>
              </w:r>
            </w:hyperlink>
            <w:r w:rsidR="00404293" w:rsidRPr="00404293">
              <w:rPr>
                <w:rFonts w:ascii="Times" w:eastAsia="Batang" w:hAnsi="Times"/>
                <w:sz w:val="20"/>
                <w:szCs w:val="20"/>
                <w:lang w:eastAsia="en-US"/>
              </w:rPr>
              <w:tab/>
              <w:t>Summary of the use of RSS for measurement improvements</w:t>
            </w:r>
            <w:r w:rsidR="00404293" w:rsidRPr="00404293">
              <w:rPr>
                <w:rFonts w:ascii="Times" w:eastAsia="Batang" w:hAnsi="Times"/>
                <w:sz w:val="20"/>
                <w:szCs w:val="20"/>
                <w:lang w:eastAsia="en-US"/>
              </w:rPr>
              <w:tab/>
              <w:t>Sony</w:t>
            </w:r>
          </w:p>
          <w:p w14:paraId="05658328" w14:textId="77777777" w:rsidR="00404293" w:rsidRPr="00404293" w:rsidRDefault="00404293" w:rsidP="00404293">
            <w:pPr>
              <w:overflowPunct/>
              <w:autoSpaceDE/>
              <w:autoSpaceDN/>
              <w:adjustRightInd/>
              <w:spacing w:after="0"/>
              <w:ind w:left="720" w:hanging="720"/>
              <w:textAlignment w:val="auto"/>
              <w:rPr>
                <w:rFonts w:ascii="Times" w:eastAsia="Batang" w:hAnsi="Times"/>
                <w:sz w:val="20"/>
                <w:szCs w:val="20"/>
                <w:lang w:eastAsia="en-US"/>
              </w:rPr>
            </w:pPr>
          </w:p>
          <w:p w14:paraId="2265529A" w14:textId="77777777" w:rsidR="00404293" w:rsidRPr="00404293" w:rsidRDefault="00404293" w:rsidP="00404293">
            <w:pPr>
              <w:overflowPunct/>
              <w:autoSpaceDE/>
              <w:autoSpaceDN/>
              <w:adjustRightInd/>
              <w:spacing w:after="0"/>
              <w:ind w:left="720" w:hanging="720"/>
              <w:textAlignment w:val="auto"/>
              <w:rPr>
                <w:rFonts w:ascii="Times" w:eastAsia="Batang" w:hAnsi="Times"/>
                <w:b/>
                <w:sz w:val="20"/>
                <w:szCs w:val="20"/>
                <w:highlight w:val="green"/>
                <w:lang w:val="en-US" w:eastAsia="en-US"/>
              </w:rPr>
            </w:pPr>
            <w:r w:rsidRPr="00404293">
              <w:rPr>
                <w:rFonts w:ascii="Times" w:eastAsia="Batang" w:hAnsi="Times"/>
                <w:b/>
                <w:sz w:val="20"/>
                <w:szCs w:val="20"/>
                <w:highlight w:val="green"/>
                <w:lang w:val="en-US" w:eastAsia="en-US"/>
              </w:rPr>
              <w:t>Agreement</w:t>
            </w:r>
          </w:p>
          <w:p w14:paraId="241E92D9" w14:textId="77777777" w:rsidR="00404293" w:rsidRPr="00404293" w:rsidRDefault="00404293" w:rsidP="00404293">
            <w:pPr>
              <w:overflowPunct/>
              <w:autoSpaceDE/>
              <w:autoSpaceDN/>
              <w:adjustRightInd/>
              <w:spacing w:after="0"/>
              <w:ind w:left="720" w:hanging="720"/>
              <w:textAlignment w:val="auto"/>
              <w:rPr>
                <w:rFonts w:ascii="Times" w:eastAsia="Batang" w:hAnsi="Times"/>
                <w:bCs/>
                <w:sz w:val="20"/>
                <w:szCs w:val="20"/>
                <w:lang w:val="en-US" w:eastAsia="en-US"/>
              </w:rPr>
            </w:pPr>
            <w:r w:rsidRPr="00404293">
              <w:rPr>
                <w:rFonts w:ascii="Times" w:eastAsia="Batang" w:hAnsi="Times"/>
                <w:bCs/>
                <w:sz w:val="20"/>
                <w:szCs w:val="20"/>
                <w:lang w:val="en-US" w:eastAsia="en-US"/>
              </w:rPr>
              <w:t>Confirm the following working assumption:</w:t>
            </w:r>
          </w:p>
          <w:p w14:paraId="43F44B73" w14:textId="77777777" w:rsidR="00404293" w:rsidRPr="00404293" w:rsidRDefault="00404293" w:rsidP="00404293">
            <w:pPr>
              <w:numPr>
                <w:ilvl w:val="0"/>
                <w:numId w:val="32"/>
              </w:numPr>
              <w:overflowPunct/>
              <w:autoSpaceDE/>
              <w:autoSpaceDN/>
              <w:adjustRightInd/>
              <w:spacing w:after="0"/>
              <w:contextualSpacing/>
              <w:textAlignment w:val="auto"/>
              <w:rPr>
                <w:rFonts w:ascii="Times" w:eastAsia="Batang" w:hAnsi="Times"/>
                <w:bCs/>
                <w:sz w:val="20"/>
                <w:szCs w:val="20"/>
                <w:lang w:val="en-US" w:eastAsia="x-none"/>
              </w:rPr>
            </w:pPr>
            <w:r w:rsidRPr="00404293">
              <w:rPr>
                <w:rFonts w:ascii="Times" w:eastAsia="Batang" w:hAnsi="Times"/>
                <w:bCs/>
                <w:sz w:val="20"/>
                <w:szCs w:val="20"/>
                <w:lang w:val="en-US" w:eastAsia="x-none"/>
              </w:rPr>
              <w:t>Restrict the RSS locations by reducing the number of possible RSS locations</w:t>
            </w:r>
          </w:p>
          <w:p w14:paraId="0DFF5299" w14:textId="77777777" w:rsidR="00404293" w:rsidRPr="00404293" w:rsidRDefault="00404293" w:rsidP="00404293">
            <w:pPr>
              <w:overflowPunct/>
              <w:autoSpaceDE/>
              <w:autoSpaceDN/>
              <w:adjustRightInd/>
              <w:spacing w:after="0"/>
              <w:ind w:left="720" w:hanging="720"/>
              <w:textAlignment w:val="auto"/>
              <w:rPr>
                <w:rFonts w:ascii="Times" w:eastAsia="Batang" w:hAnsi="Times"/>
                <w:sz w:val="20"/>
                <w:szCs w:val="20"/>
                <w:lang w:eastAsia="en-US"/>
              </w:rPr>
            </w:pPr>
          </w:p>
          <w:p w14:paraId="17106691" w14:textId="77777777" w:rsidR="00404293" w:rsidRPr="00404293" w:rsidRDefault="00404293" w:rsidP="00404293">
            <w:pPr>
              <w:overflowPunct/>
              <w:autoSpaceDE/>
              <w:autoSpaceDN/>
              <w:adjustRightInd/>
              <w:spacing w:after="0"/>
              <w:ind w:left="720" w:hanging="720"/>
              <w:textAlignment w:val="auto"/>
              <w:rPr>
                <w:rFonts w:ascii="Times" w:eastAsia="Batang" w:hAnsi="Times"/>
                <w:b/>
                <w:sz w:val="20"/>
                <w:szCs w:val="20"/>
                <w:highlight w:val="green"/>
                <w:lang w:eastAsia="en-US"/>
              </w:rPr>
            </w:pPr>
            <w:r w:rsidRPr="00404293">
              <w:rPr>
                <w:rFonts w:ascii="Times" w:eastAsia="Batang" w:hAnsi="Times"/>
                <w:b/>
                <w:sz w:val="20"/>
                <w:szCs w:val="20"/>
                <w:highlight w:val="green"/>
                <w:lang w:eastAsia="en-US"/>
              </w:rPr>
              <w:t>Agreement</w:t>
            </w:r>
          </w:p>
          <w:p w14:paraId="6B3B77E1" w14:textId="77777777" w:rsidR="00404293" w:rsidRPr="00404293" w:rsidRDefault="00404293" w:rsidP="00404293">
            <w:pPr>
              <w:overflowPunct/>
              <w:autoSpaceDE/>
              <w:autoSpaceDN/>
              <w:adjustRightInd/>
              <w:spacing w:after="0"/>
              <w:ind w:left="720" w:hanging="720"/>
              <w:textAlignment w:val="auto"/>
              <w:rPr>
                <w:rFonts w:ascii="Times" w:eastAsia="Batang" w:hAnsi="Times"/>
                <w:bCs/>
                <w:sz w:val="20"/>
                <w:szCs w:val="20"/>
                <w:lang w:eastAsia="en-US"/>
              </w:rPr>
            </w:pPr>
            <w:r w:rsidRPr="00404293">
              <w:rPr>
                <w:rFonts w:ascii="Times" w:eastAsia="Batang" w:hAnsi="Times"/>
                <w:bCs/>
                <w:sz w:val="20"/>
                <w:szCs w:val="20"/>
                <w:lang w:eastAsia="en-US"/>
              </w:rPr>
              <w:t>Methods to restrict the RSS locations:</w:t>
            </w:r>
          </w:p>
          <w:p w14:paraId="6372DD36" w14:textId="77777777" w:rsidR="00404293" w:rsidRPr="00404293" w:rsidRDefault="00404293" w:rsidP="00404293">
            <w:pPr>
              <w:numPr>
                <w:ilvl w:val="0"/>
                <w:numId w:val="32"/>
              </w:numPr>
              <w:overflowPunct/>
              <w:autoSpaceDE/>
              <w:autoSpaceDN/>
              <w:adjustRightInd/>
              <w:spacing w:after="0"/>
              <w:contextualSpacing/>
              <w:textAlignment w:val="auto"/>
              <w:rPr>
                <w:rFonts w:ascii="Times" w:eastAsia="Batang" w:hAnsi="Times"/>
                <w:bCs/>
                <w:sz w:val="20"/>
                <w:szCs w:val="20"/>
                <w:lang w:val="en-US" w:eastAsia="x-none"/>
              </w:rPr>
            </w:pPr>
            <w:r w:rsidRPr="00404293">
              <w:rPr>
                <w:rFonts w:ascii="Times" w:eastAsia="Batang" w:hAnsi="Times"/>
                <w:bCs/>
                <w:sz w:val="20"/>
                <w:szCs w:val="20"/>
                <w:lang w:val="en-US" w:eastAsia="x-none"/>
              </w:rPr>
              <w:t>The RSS time offset(s) &amp; RSS frequency location(s) are a function of Cell ID</w:t>
            </w:r>
          </w:p>
          <w:p w14:paraId="489D3ECD" w14:textId="77777777" w:rsidR="00404293" w:rsidRPr="00404293" w:rsidRDefault="00404293" w:rsidP="00404293">
            <w:pPr>
              <w:numPr>
                <w:ilvl w:val="1"/>
                <w:numId w:val="32"/>
              </w:numPr>
              <w:overflowPunct/>
              <w:autoSpaceDE/>
              <w:autoSpaceDN/>
              <w:adjustRightInd/>
              <w:spacing w:after="0"/>
              <w:contextualSpacing/>
              <w:textAlignment w:val="auto"/>
              <w:rPr>
                <w:rFonts w:ascii="Times" w:eastAsia="Batang" w:hAnsi="Times"/>
                <w:bCs/>
                <w:sz w:val="20"/>
                <w:szCs w:val="20"/>
                <w:lang w:val="en-US" w:eastAsia="x-none"/>
              </w:rPr>
            </w:pPr>
            <w:r w:rsidRPr="00404293">
              <w:rPr>
                <w:rFonts w:ascii="Times" w:eastAsia="Batang" w:hAnsi="Times"/>
                <w:bCs/>
                <w:sz w:val="20"/>
                <w:szCs w:val="20"/>
                <w:lang w:val="en-US" w:eastAsia="x-none"/>
              </w:rPr>
              <w:t>The Cell ID function is FFS</w:t>
            </w:r>
          </w:p>
          <w:p w14:paraId="537F24AD" w14:textId="77777777" w:rsidR="00404293" w:rsidRPr="00404293" w:rsidRDefault="00404293" w:rsidP="00404293">
            <w:pPr>
              <w:overflowPunct/>
              <w:autoSpaceDE/>
              <w:autoSpaceDN/>
              <w:adjustRightInd/>
              <w:spacing w:after="0"/>
              <w:ind w:left="720" w:hanging="720"/>
              <w:textAlignment w:val="auto"/>
              <w:rPr>
                <w:rFonts w:ascii="Times" w:eastAsia="Batang" w:hAnsi="Times"/>
                <w:sz w:val="20"/>
                <w:szCs w:val="20"/>
                <w:lang w:val="en-US" w:eastAsia="en-US"/>
              </w:rPr>
            </w:pPr>
          </w:p>
          <w:p w14:paraId="4FAED165" w14:textId="77777777" w:rsidR="00404293" w:rsidRPr="00404293" w:rsidRDefault="00404293" w:rsidP="00404293">
            <w:pPr>
              <w:overflowPunct/>
              <w:autoSpaceDE/>
              <w:autoSpaceDN/>
              <w:adjustRightInd/>
              <w:spacing w:after="0"/>
              <w:ind w:left="720" w:hanging="720"/>
              <w:textAlignment w:val="auto"/>
              <w:rPr>
                <w:rFonts w:ascii="Times" w:eastAsia="Batang" w:hAnsi="Times"/>
                <w:b/>
                <w:bCs/>
                <w:sz w:val="20"/>
                <w:szCs w:val="20"/>
                <w:lang w:val="en-US" w:eastAsia="en-US"/>
              </w:rPr>
            </w:pPr>
            <w:r w:rsidRPr="00404293">
              <w:rPr>
                <w:rFonts w:ascii="Times" w:eastAsia="Batang" w:hAnsi="Times"/>
                <w:b/>
                <w:bCs/>
                <w:sz w:val="20"/>
                <w:szCs w:val="20"/>
                <w:lang w:val="en-US" w:eastAsia="en-US"/>
              </w:rPr>
              <w:t>For further study:</w:t>
            </w:r>
          </w:p>
          <w:p w14:paraId="00A3F3A6" w14:textId="77777777" w:rsidR="00404293" w:rsidRPr="00404293" w:rsidRDefault="00404293" w:rsidP="00404293">
            <w:pPr>
              <w:numPr>
                <w:ilvl w:val="0"/>
                <w:numId w:val="31"/>
              </w:numPr>
              <w:overflowPunct/>
              <w:autoSpaceDE/>
              <w:autoSpaceDN/>
              <w:adjustRightInd/>
              <w:spacing w:after="0"/>
              <w:textAlignment w:val="auto"/>
              <w:rPr>
                <w:rFonts w:ascii="Times" w:eastAsia="Batang" w:hAnsi="Times"/>
                <w:bCs/>
                <w:sz w:val="20"/>
                <w:szCs w:val="20"/>
                <w:lang w:val="en-US" w:eastAsia="en-US"/>
              </w:rPr>
            </w:pPr>
            <w:r w:rsidRPr="00404293">
              <w:rPr>
                <w:rFonts w:ascii="Times" w:eastAsia="Batang" w:hAnsi="Times"/>
                <w:bCs/>
                <w:sz w:val="20"/>
                <w:szCs w:val="20"/>
                <w:lang w:val="en-US" w:eastAsia="en-US"/>
              </w:rPr>
              <w:t xml:space="preserve">Consider reducing the overhead in signaling the number of CRS ports of the </w:t>
            </w:r>
            <w:proofErr w:type="spellStart"/>
            <w:r w:rsidRPr="00404293">
              <w:rPr>
                <w:rFonts w:ascii="Times" w:eastAsia="Batang" w:hAnsi="Times"/>
                <w:bCs/>
                <w:sz w:val="20"/>
                <w:szCs w:val="20"/>
                <w:lang w:val="en-US" w:eastAsia="en-US"/>
              </w:rPr>
              <w:t>neighbours</w:t>
            </w:r>
            <w:proofErr w:type="spellEnd"/>
            <w:r w:rsidRPr="00404293">
              <w:rPr>
                <w:rFonts w:ascii="Times" w:eastAsia="Batang" w:hAnsi="Times"/>
                <w:bCs/>
                <w:sz w:val="20"/>
                <w:szCs w:val="20"/>
                <w:lang w:val="en-US" w:eastAsia="en-US"/>
              </w:rPr>
              <w:t xml:space="preserve"> in using </w:t>
            </w:r>
            <w:proofErr w:type="spellStart"/>
            <w:r w:rsidRPr="00404293">
              <w:rPr>
                <w:rFonts w:ascii="Times" w:eastAsia="Batang" w:hAnsi="Times"/>
                <w:bCs/>
                <w:sz w:val="20"/>
                <w:szCs w:val="20"/>
                <w:lang w:val="en-US" w:eastAsia="en-US"/>
              </w:rPr>
              <w:t>neighbour</w:t>
            </w:r>
            <w:proofErr w:type="spellEnd"/>
            <w:r w:rsidRPr="00404293">
              <w:rPr>
                <w:rFonts w:ascii="Times" w:eastAsia="Batang" w:hAnsi="Times"/>
                <w:bCs/>
                <w:sz w:val="20"/>
                <w:szCs w:val="20"/>
                <w:lang w:val="en-US" w:eastAsia="en-US"/>
              </w:rPr>
              <w:t xml:space="preserve"> cells’ RSS for measurement improvements.</w:t>
            </w:r>
          </w:p>
          <w:p w14:paraId="2CC6E69F" w14:textId="77777777" w:rsidR="00404293" w:rsidRPr="00404293" w:rsidRDefault="00404293" w:rsidP="00404293">
            <w:pPr>
              <w:numPr>
                <w:ilvl w:val="0"/>
                <w:numId w:val="31"/>
              </w:numPr>
              <w:overflowPunct/>
              <w:autoSpaceDE/>
              <w:autoSpaceDN/>
              <w:adjustRightInd/>
              <w:spacing w:after="0"/>
              <w:textAlignment w:val="auto"/>
              <w:rPr>
                <w:rFonts w:ascii="Times" w:eastAsia="Batang" w:hAnsi="Times"/>
                <w:bCs/>
                <w:sz w:val="20"/>
                <w:szCs w:val="20"/>
                <w:lang w:val="en-US" w:eastAsia="en-US"/>
              </w:rPr>
            </w:pPr>
            <w:r w:rsidRPr="00404293">
              <w:rPr>
                <w:rFonts w:ascii="Times" w:eastAsia="Batang" w:hAnsi="Times"/>
                <w:bCs/>
                <w:sz w:val="20"/>
                <w:szCs w:val="20"/>
                <w:lang w:val="en-US" w:eastAsia="en-US"/>
              </w:rPr>
              <w:t xml:space="preserve">Consider ways to provide RSS parameters for UE detected </w:t>
            </w:r>
            <w:proofErr w:type="spellStart"/>
            <w:r w:rsidRPr="00404293">
              <w:rPr>
                <w:rFonts w:ascii="Times" w:eastAsia="Batang" w:hAnsi="Times"/>
                <w:bCs/>
                <w:sz w:val="20"/>
                <w:szCs w:val="20"/>
                <w:lang w:val="en-US" w:eastAsia="en-US"/>
              </w:rPr>
              <w:t>neighbour</w:t>
            </w:r>
            <w:proofErr w:type="spellEnd"/>
            <w:r w:rsidRPr="00404293">
              <w:rPr>
                <w:rFonts w:ascii="Times" w:eastAsia="Batang" w:hAnsi="Times"/>
                <w:bCs/>
                <w:sz w:val="20"/>
                <w:szCs w:val="20"/>
                <w:lang w:val="en-US" w:eastAsia="en-US"/>
              </w:rPr>
              <w:t xml:space="preserve"> cells.</w:t>
            </w:r>
          </w:p>
        </w:tc>
      </w:tr>
    </w:tbl>
    <w:p w14:paraId="00296223" w14:textId="77777777" w:rsidR="00404293" w:rsidRPr="00404293" w:rsidRDefault="00404293" w:rsidP="006972D2">
      <w:pPr>
        <w:tabs>
          <w:tab w:val="left" w:pos="567"/>
        </w:tabs>
        <w:overflowPunct/>
        <w:autoSpaceDE/>
        <w:autoSpaceDN/>
        <w:snapToGrid w:val="0"/>
        <w:spacing w:after="0"/>
        <w:textAlignment w:val="auto"/>
        <w:rPr>
          <w:rFonts w:ascii="Arial" w:hAnsi="Arial" w:cs="Arial"/>
        </w:rPr>
      </w:pPr>
    </w:p>
    <w:p w14:paraId="4EA67DBB" w14:textId="77777777" w:rsidR="00404293" w:rsidRDefault="00404293" w:rsidP="006972D2">
      <w:pPr>
        <w:tabs>
          <w:tab w:val="left" w:pos="567"/>
        </w:tabs>
        <w:overflowPunct/>
        <w:autoSpaceDE/>
        <w:autoSpaceDN/>
        <w:snapToGrid w:val="0"/>
        <w:spacing w:after="0"/>
        <w:textAlignment w:val="auto"/>
        <w:rPr>
          <w:rFonts w:ascii="Arial" w:hAnsi="Arial" w:cs="Arial"/>
        </w:rPr>
      </w:pPr>
    </w:p>
    <w:p w14:paraId="64323E6F" w14:textId="77777777" w:rsidR="003A4B47" w:rsidRDefault="00701410" w:rsidP="00701410">
      <w:pPr>
        <w:pStyle w:val="Heading4"/>
        <w:rPr>
          <w:lang w:eastAsia="ja-JP"/>
        </w:rPr>
      </w:pPr>
      <w:r>
        <w:rPr>
          <w:lang w:eastAsia="ja-JP"/>
        </w:rPr>
        <w:lastRenderedPageBreak/>
        <w:t>2.1.2</w:t>
      </w:r>
      <w:r>
        <w:rPr>
          <w:lang w:eastAsia="ja-JP"/>
        </w:rPr>
        <w:tab/>
        <w:t>Remaining Open issues</w:t>
      </w:r>
    </w:p>
    <w:p w14:paraId="769205D5" w14:textId="77777777" w:rsidR="00684D9E" w:rsidRPr="00D367DB" w:rsidRDefault="00684D9E" w:rsidP="00684D9E">
      <w:pPr>
        <w:rPr>
          <w:rFonts w:ascii="Arial" w:hAnsi="Arial" w:cs="Arial"/>
          <w:iCs/>
        </w:rPr>
      </w:pPr>
      <w:r w:rsidRPr="00D367DB">
        <w:rPr>
          <w:rFonts w:ascii="Arial" w:hAnsi="Arial" w:cs="Arial"/>
          <w:iCs/>
        </w:rPr>
        <w:t xml:space="preserve">Specify </w:t>
      </w:r>
      <w:r>
        <w:rPr>
          <w:rFonts w:ascii="Arial" w:hAnsi="Arial" w:cs="Arial"/>
          <w:iCs/>
        </w:rPr>
        <w:t xml:space="preserve">air interface </w:t>
      </w:r>
      <w:r w:rsidRPr="00D367DB">
        <w:rPr>
          <w:rFonts w:ascii="Arial" w:hAnsi="Arial" w:cs="Arial"/>
          <w:iCs/>
        </w:rPr>
        <w:t>physical layer aspects of the following improvements for BL/CE UEs:</w:t>
      </w:r>
    </w:p>
    <w:p w14:paraId="5AF6B097" w14:textId="77777777" w:rsidR="00684D9E" w:rsidRDefault="00684D9E" w:rsidP="00684D9E">
      <w:pPr>
        <w:pStyle w:val="ListParagraph"/>
        <w:numPr>
          <w:ilvl w:val="0"/>
          <w:numId w:val="23"/>
        </w:numPr>
        <w:ind w:leftChars="0"/>
        <w:jc w:val="left"/>
        <w:rPr>
          <w:rFonts w:ascii="Arial" w:hAnsi="Arial" w:cs="Arial"/>
          <w:iCs/>
          <w:sz w:val="20"/>
          <w:szCs w:val="20"/>
        </w:rPr>
      </w:pPr>
      <w:r w:rsidRPr="00D367DB">
        <w:rPr>
          <w:rFonts w:ascii="Arial" w:hAnsi="Arial" w:cs="Arial"/>
          <w:iCs/>
          <w:sz w:val="20"/>
          <w:szCs w:val="20"/>
        </w:rPr>
        <w:t>Specify quality report in M</w:t>
      </w:r>
      <w:r>
        <w:rPr>
          <w:rFonts w:ascii="Arial" w:hAnsi="Arial" w:cs="Arial"/>
          <w:iCs/>
          <w:sz w:val="20"/>
          <w:szCs w:val="20"/>
        </w:rPr>
        <w:t>sg</w:t>
      </w:r>
      <w:r w:rsidRPr="00D367DB">
        <w:rPr>
          <w:rFonts w:ascii="Arial" w:hAnsi="Arial" w:cs="Arial"/>
          <w:iCs/>
          <w:sz w:val="20"/>
          <w:szCs w:val="20"/>
        </w:rPr>
        <w:t>3 at least for EDT</w:t>
      </w:r>
    </w:p>
    <w:p w14:paraId="44E18691" w14:textId="77777777" w:rsidR="00684D9E" w:rsidRPr="001E5C97" w:rsidRDefault="00684D9E" w:rsidP="00684D9E">
      <w:pPr>
        <w:pStyle w:val="ListParagraph"/>
        <w:numPr>
          <w:ilvl w:val="0"/>
          <w:numId w:val="23"/>
        </w:numPr>
        <w:ind w:leftChars="0"/>
        <w:jc w:val="left"/>
        <w:rPr>
          <w:rFonts w:ascii="Arial" w:hAnsi="Arial" w:cs="Arial"/>
          <w:iCs/>
          <w:sz w:val="20"/>
          <w:szCs w:val="20"/>
        </w:rPr>
      </w:pPr>
      <w:r w:rsidRPr="001E5C97">
        <w:rPr>
          <w:rFonts w:ascii="Arial" w:hAnsi="Arial" w:cs="Arial"/>
          <w:iCs/>
          <w:sz w:val="20"/>
          <w:szCs w:val="20"/>
        </w:rPr>
        <w:t>Specify aperiodic quality report in connected mode using same quality definition as in Msg3</w:t>
      </w:r>
    </w:p>
    <w:p w14:paraId="1AF4503B" w14:textId="77777777" w:rsidR="00684D9E" w:rsidRPr="00D367DB" w:rsidRDefault="00684D9E" w:rsidP="00684D9E">
      <w:pPr>
        <w:pStyle w:val="ListParagraph"/>
        <w:numPr>
          <w:ilvl w:val="0"/>
          <w:numId w:val="23"/>
        </w:numPr>
        <w:ind w:leftChars="0"/>
        <w:jc w:val="left"/>
        <w:rPr>
          <w:rFonts w:ascii="Arial" w:hAnsi="Arial" w:cs="Arial"/>
          <w:iCs/>
          <w:sz w:val="20"/>
          <w:szCs w:val="20"/>
        </w:rPr>
      </w:pPr>
      <w:r w:rsidRPr="00D367DB">
        <w:rPr>
          <w:rFonts w:ascii="Arial" w:hAnsi="Arial" w:cs="Arial"/>
          <w:iCs/>
          <w:sz w:val="20"/>
          <w:szCs w:val="20"/>
        </w:rPr>
        <w:t>Specify MPDCCH performance improvement by using CRS at least for connected mode</w:t>
      </w:r>
    </w:p>
    <w:p w14:paraId="29B69BF6" w14:textId="77777777" w:rsidR="00684D9E" w:rsidRPr="00D367DB" w:rsidRDefault="00684D9E" w:rsidP="00684D9E">
      <w:pPr>
        <w:pStyle w:val="ListParagraph"/>
        <w:numPr>
          <w:ilvl w:val="0"/>
          <w:numId w:val="23"/>
        </w:numPr>
        <w:ind w:leftChars="0"/>
        <w:jc w:val="left"/>
        <w:rPr>
          <w:rFonts w:ascii="Arial" w:hAnsi="Arial" w:cs="Arial"/>
          <w:iCs/>
          <w:sz w:val="20"/>
          <w:szCs w:val="20"/>
        </w:rPr>
      </w:pPr>
      <w:r w:rsidRPr="00D367DB">
        <w:rPr>
          <w:rFonts w:ascii="Arial" w:hAnsi="Arial" w:cs="Arial"/>
          <w:iCs/>
          <w:sz w:val="20"/>
          <w:szCs w:val="20"/>
        </w:rPr>
        <w:t>Specify support for UE-group wake-up signal (WUS)</w:t>
      </w:r>
    </w:p>
    <w:p w14:paraId="5D89EC81" w14:textId="77777777" w:rsidR="00684D9E" w:rsidRPr="00D367DB" w:rsidRDefault="00684D9E" w:rsidP="00684D9E">
      <w:pPr>
        <w:pStyle w:val="ListParagraph"/>
        <w:numPr>
          <w:ilvl w:val="0"/>
          <w:numId w:val="23"/>
        </w:numPr>
        <w:ind w:leftChars="0"/>
        <w:jc w:val="left"/>
        <w:rPr>
          <w:rFonts w:ascii="Arial" w:hAnsi="Arial" w:cs="Arial"/>
          <w:iCs/>
          <w:sz w:val="20"/>
          <w:szCs w:val="20"/>
        </w:rPr>
      </w:pPr>
      <w:r w:rsidRPr="00D367DB">
        <w:rPr>
          <w:rFonts w:ascii="Arial" w:hAnsi="Arial" w:cs="Arial"/>
          <w:iCs/>
          <w:sz w:val="20"/>
          <w:szCs w:val="20"/>
        </w:rPr>
        <w:t>Specify support for transmission in preconfigured resources in idle and/or connected mode based on SC-FDMA waveform for UEs with a valid timing advance</w:t>
      </w:r>
    </w:p>
    <w:p w14:paraId="0F42FD4A" w14:textId="77777777" w:rsidR="00684D9E" w:rsidRPr="00D367DB" w:rsidRDefault="00684D9E" w:rsidP="00684D9E">
      <w:pPr>
        <w:pStyle w:val="ListParagraph"/>
        <w:numPr>
          <w:ilvl w:val="0"/>
          <w:numId w:val="23"/>
        </w:numPr>
        <w:ind w:leftChars="0"/>
        <w:jc w:val="left"/>
        <w:rPr>
          <w:rFonts w:ascii="Arial" w:hAnsi="Arial" w:cs="Arial"/>
          <w:iCs/>
          <w:sz w:val="20"/>
          <w:szCs w:val="20"/>
        </w:rPr>
      </w:pPr>
      <w:r w:rsidRPr="00D367DB">
        <w:rPr>
          <w:rFonts w:ascii="Arial" w:hAnsi="Arial" w:cs="Arial"/>
          <w:iCs/>
          <w:sz w:val="20"/>
          <w:szCs w:val="20"/>
        </w:rPr>
        <w:t>Specify scheduling multiple DL/UL transport blocks with or without DCI for SC-PTM and unicast</w:t>
      </w:r>
    </w:p>
    <w:p w14:paraId="17FBACFE" w14:textId="775FF102" w:rsidR="00684D9E" w:rsidRPr="00D367DB" w:rsidRDefault="00684D9E" w:rsidP="00684D9E">
      <w:pPr>
        <w:pStyle w:val="ListParagraph"/>
        <w:numPr>
          <w:ilvl w:val="0"/>
          <w:numId w:val="23"/>
        </w:numPr>
        <w:ind w:leftChars="0"/>
        <w:jc w:val="left"/>
        <w:rPr>
          <w:rFonts w:ascii="Arial" w:hAnsi="Arial" w:cs="Arial"/>
          <w:iCs/>
          <w:sz w:val="20"/>
          <w:szCs w:val="20"/>
        </w:rPr>
      </w:pPr>
      <w:r w:rsidRPr="00D367DB">
        <w:rPr>
          <w:rFonts w:ascii="Arial" w:hAnsi="Arial" w:cs="Arial"/>
          <w:iCs/>
          <w:sz w:val="20"/>
          <w:szCs w:val="20"/>
        </w:rPr>
        <w:t>Specify CE mode A and B improvements for non-BL UEs</w:t>
      </w:r>
    </w:p>
    <w:p w14:paraId="2D284D16" w14:textId="77777777" w:rsidR="00684D9E" w:rsidRPr="00D367DB" w:rsidRDefault="00684D9E" w:rsidP="00684D9E">
      <w:pPr>
        <w:pStyle w:val="ListParagraph"/>
        <w:numPr>
          <w:ilvl w:val="0"/>
          <w:numId w:val="23"/>
        </w:numPr>
        <w:ind w:leftChars="0"/>
        <w:jc w:val="left"/>
        <w:rPr>
          <w:rFonts w:ascii="Arial" w:hAnsi="Arial" w:cs="Arial"/>
          <w:iCs/>
          <w:sz w:val="20"/>
          <w:szCs w:val="20"/>
        </w:rPr>
      </w:pPr>
      <w:r w:rsidRPr="00D367DB">
        <w:rPr>
          <w:rFonts w:ascii="Arial" w:hAnsi="Arial" w:cs="Arial"/>
          <w:iCs/>
          <w:sz w:val="20"/>
          <w:szCs w:val="20"/>
        </w:rPr>
        <w:t>Enable the use of LTE control channel region for DL transmission (MPDCCH/PDSCH) to BL/CE UEs</w:t>
      </w:r>
    </w:p>
    <w:p w14:paraId="7E222366" w14:textId="77777777" w:rsidR="00684D9E" w:rsidRDefault="00684D9E" w:rsidP="00684D9E">
      <w:pPr>
        <w:pStyle w:val="ListParagraph"/>
        <w:numPr>
          <w:ilvl w:val="0"/>
          <w:numId w:val="23"/>
        </w:numPr>
        <w:ind w:leftChars="0"/>
        <w:jc w:val="left"/>
        <w:rPr>
          <w:rFonts w:ascii="Arial" w:hAnsi="Arial" w:cs="Arial"/>
          <w:iCs/>
          <w:sz w:val="20"/>
          <w:szCs w:val="20"/>
        </w:rPr>
      </w:pPr>
      <w:r w:rsidRPr="00D367DB">
        <w:rPr>
          <w:rFonts w:ascii="Arial" w:hAnsi="Arial" w:cs="Arial"/>
          <w:iCs/>
          <w:sz w:val="20"/>
          <w:szCs w:val="20"/>
        </w:rPr>
        <w:t>Consider improving the DL RSRP and, if needed, RSRQ measurement accuracy, through use of RSS</w:t>
      </w:r>
    </w:p>
    <w:p w14:paraId="7EB4FB29" w14:textId="77777777" w:rsidR="00684D9E" w:rsidRDefault="00684D9E" w:rsidP="00684D9E">
      <w:pPr>
        <w:pStyle w:val="ListParagraph"/>
        <w:numPr>
          <w:ilvl w:val="0"/>
          <w:numId w:val="23"/>
        </w:numPr>
        <w:ind w:leftChars="0"/>
        <w:jc w:val="left"/>
        <w:rPr>
          <w:rFonts w:ascii="Arial" w:hAnsi="Arial" w:cs="Arial"/>
          <w:iCs/>
          <w:sz w:val="20"/>
          <w:szCs w:val="20"/>
        </w:rPr>
      </w:pPr>
      <w:r>
        <w:rPr>
          <w:rFonts w:ascii="Arial" w:hAnsi="Arial" w:cs="Arial"/>
          <w:iCs/>
          <w:sz w:val="20"/>
          <w:szCs w:val="20"/>
        </w:rPr>
        <w:t>Specify performance improvements for LTE-MTC coexistence with NR</w:t>
      </w:r>
    </w:p>
    <w:p w14:paraId="00143E86" w14:textId="77777777" w:rsidR="00684D9E" w:rsidRPr="00684D9E" w:rsidRDefault="00684D9E" w:rsidP="00684D9E">
      <w:pPr>
        <w:rPr>
          <w:lang w:val="en-US" w:eastAsia="ja-JP"/>
        </w:rPr>
      </w:pPr>
    </w:p>
    <w:p w14:paraId="23AF3A14"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1453C8DE" w14:textId="77777777" w:rsidR="00701410" w:rsidRDefault="00701410" w:rsidP="00701410">
      <w:pPr>
        <w:pStyle w:val="Heading4"/>
        <w:rPr>
          <w:lang w:eastAsia="ja-JP"/>
        </w:rPr>
      </w:pPr>
      <w:r>
        <w:rPr>
          <w:lang w:eastAsia="ja-JP"/>
        </w:rPr>
        <w:t>2.2.1</w:t>
      </w:r>
      <w:r>
        <w:rPr>
          <w:lang w:eastAsia="ja-JP"/>
        </w:rPr>
        <w:tab/>
        <w:t>Agreements</w:t>
      </w:r>
    </w:p>
    <w:p w14:paraId="6D4DA538" w14:textId="3BF08AEB" w:rsidR="003944F6" w:rsidRDefault="003944F6" w:rsidP="003944F6">
      <w:pPr>
        <w:tabs>
          <w:tab w:val="left" w:pos="567"/>
        </w:tabs>
        <w:overflowPunct/>
        <w:autoSpaceDE/>
        <w:autoSpaceDN/>
        <w:snapToGrid w:val="0"/>
        <w:spacing w:after="0"/>
        <w:textAlignment w:val="auto"/>
        <w:rPr>
          <w:rFonts w:ascii="Arial" w:hAnsi="Arial" w:cs="Arial"/>
          <w:iCs/>
        </w:rPr>
      </w:pPr>
      <w:bookmarkStart w:id="5" w:name="_Hlk18662459"/>
      <w:r w:rsidRPr="008542DC">
        <w:rPr>
          <w:rFonts w:ascii="Arial" w:hAnsi="Arial" w:cs="Arial"/>
        </w:rPr>
        <w:t xml:space="preserve">To RAN2#107, 110 contributions were submitted (for details see agenda items 12.1, 12.2.3 and 12.2.4 in </w:t>
      </w:r>
      <w:hyperlink r:id="rId25" w:history="1">
        <w:r w:rsidRPr="008542DC">
          <w:rPr>
            <w:rStyle w:val="Hyperlink"/>
            <w:rFonts w:ascii="Arial" w:hAnsi="Arial" w:cs="Arial"/>
          </w:rPr>
          <w:t>Tdoc list</w:t>
        </w:r>
      </w:hyperlink>
      <w:r w:rsidRPr="008542DC">
        <w:rPr>
          <w:rFonts w:ascii="Arial" w:hAnsi="Arial" w:cs="Arial"/>
        </w:rPr>
        <w:t xml:space="preserve">). After the meeting, a RAN2 agreement summary document was provided </w:t>
      </w:r>
      <w:r w:rsidR="00AF139D" w:rsidRPr="008542DC">
        <w:rPr>
          <w:rFonts w:ascii="Arial" w:hAnsi="Arial" w:cs="Arial"/>
        </w:rPr>
        <w:t xml:space="preserve">in </w:t>
      </w:r>
      <w:hyperlink r:id="rId26" w:history="1">
        <w:r w:rsidR="008542DC" w:rsidRPr="008542DC">
          <w:rPr>
            <w:rStyle w:val="Hyperlink"/>
            <w:rFonts w:ascii="Arial" w:hAnsi="Arial" w:cs="Arial"/>
          </w:rPr>
          <w:t>R2-1911575</w:t>
        </w:r>
      </w:hyperlink>
      <w:r w:rsidRPr="008542DC">
        <w:rPr>
          <w:rFonts w:ascii="Arial" w:hAnsi="Arial" w:cs="Arial"/>
          <w:iCs/>
        </w:rPr>
        <w:t>.</w:t>
      </w:r>
    </w:p>
    <w:p w14:paraId="56C83480" w14:textId="77777777" w:rsidR="008B53DB" w:rsidRDefault="008B53DB" w:rsidP="003944F6">
      <w:pPr>
        <w:tabs>
          <w:tab w:val="left" w:pos="567"/>
        </w:tabs>
        <w:overflowPunct/>
        <w:autoSpaceDE/>
        <w:autoSpaceDN/>
        <w:snapToGrid w:val="0"/>
        <w:spacing w:after="0"/>
        <w:textAlignment w:val="auto"/>
        <w:rPr>
          <w:rFonts w:ascii="Arial" w:hAnsi="Arial" w:cs="Arial"/>
          <w:iCs/>
        </w:rPr>
      </w:pPr>
    </w:p>
    <w:p w14:paraId="599306B6" w14:textId="77777777" w:rsidR="008B53DB" w:rsidRPr="00716AFF" w:rsidRDefault="008B53DB" w:rsidP="008B53DB">
      <w:pPr>
        <w:rPr>
          <w:rFonts w:ascii="Arial" w:hAnsi="Arial" w:cs="Arial"/>
        </w:rPr>
      </w:pPr>
      <w:r w:rsidRPr="00716AFF">
        <w:rPr>
          <w:rFonts w:ascii="Arial" w:hAnsi="Arial" w:cs="Arial"/>
        </w:rPr>
        <w:t xml:space="preserve">RAN2 discussed </w:t>
      </w:r>
      <w:r w:rsidRPr="00716AFF">
        <w:rPr>
          <w:rFonts w:ascii="Arial" w:hAnsi="Arial" w:cs="Arial"/>
          <w:b/>
        </w:rPr>
        <w:t>mobile-terminated (MT) early data transmission (EDT)</w:t>
      </w:r>
      <w:r w:rsidRPr="00716AFF">
        <w:rPr>
          <w:rFonts w:ascii="Arial" w:hAnsi="Arial" w:cs="Arial"/>
        </w:rPr>
        <w:t xml:space="preserve"> jointly with NB-IoT, with the following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8B53DB" w:rsidRPr="00716AFF" w14:paraId="7CDC142C" w14:textId="77777777" w:rsidTr="00F41139">
        <w:tc>
          <w:tcPr>
            <w:tcW w:w="9857" w:type="dxa"/>
            <w:shd w:val="clear" w:color="auto" w:fill="auto"/>
          </w:tcPr>
          <w:p w14:paraId="787569C0" w14:textId="77777777" w:rsidR="00716AFF" w:rsidRPr="00716AFF" w:rsidRDefault="00716AFF" w:rsidP="00716AFF">
            <w:pPr>
              <w:overflowPunct/>
              <w:autoSpaceDE/>
              <w:autoSpaceDN/>
              <w:adjustRightInd/>
              <w:spacing w:after="0"/>
              <w:textAlignment w:val="auto"/>
              <w:rPr>
                <w:rFonts w:ascii="Arial" w:eastAsia="MS Mincho" w:hAnsi="Arial" w:cs="Arial"/>
                <w:highlight w:val="green"/>
                <w:lang w:val="en-US" w:eastAsia="ja-JP"/>
              </w:rPr>
            </w:pPr>
            <w:r w:rsidRPr="00716AFF">
              <w:rPr>
                <w:rFonts w:ascii="Arial" w:eastAsia="MS Mincho" w:hAnsi="Arial" w:cs="Arial"/>
                <w:highlight w:val="green"/>
                <w:lang w:val="en-US" w:eastAsia="ja-JP"/>
              </w:rPr>
              <w:t>RAN2#107 agreements:</w:t>
            </w:r>
          </w:p>
          <w:p w14:paraId="161FC296" w14:textId="77777777" w:rsidR="00055C02" w:rsidRPr="00716AFF" w:rsidRDefault="00055C02" w:rsidP="00055C02">
            <w:pPr>
              <w:pStyle w:val="Agreement"/>
              <w:rPr>
                <w:rFonts w:cs="Arial"/>
                <w:szCs w:val="20"/>
                <w:lang w:val="en-US"/>
              </w:rPr>
            </w:pPr>
            <w:r w:rsidRPr="00716AFF">
              <w:rPr>
                <w:rFonts w:cs="Arial"/>
                <w:b w:val="0"/>
                <w:szCs w:val="20"/>
                <w:lang w:val="en-US"/>
              </w:rPr>
              <w:t>Msg2 based solution is not pursued in this release.</w:t>
            </w:r>
          </w:p>
          <w:p w14:paraId="4B66F1B2" w14:textId="77777777" w:rsidR="00716AFF" w:rsidRPr="00716AFF" w:rsidRDefault="00716AFF" w:rsidP="00716AFF">
            <w:pPr>
              <w:pStyle w:val="Agreement"/>
              <w:rPr>
                <w:rFonts w:cs="Arial"/>
                <w:b w:val="0"/>
                <w:szCs w:val="20"/>
                <w:lang w:val="en-US"/>
              </w:rPr>
            </w:pPr>
            <w:r w:rsidRPr="00716AFF">
              <w:rPr>
                <w:rFonts w:cs="Arial"/>
                <w:b w:val="0"/>
                <w:szCs w:val="20"/>
                <w:lang w:val="en-US"/>
              </w:rPr>
              <w:t>Working assumptions:</w:t>
            </w:r>
          </w:p>
          <w:p w14:paraId="475318BF" w14:textId="77777777" w:rsidR="00716AFF" w:rsidRPr="00716AFF" w:rsidRDefault="00716AFF" w:rsidP="00716AFF">
            <w:pPr>
              <w:pStyle w:val="Agreement"/>
              <w:numPr>
                <w:ilvl w:val="2"/>
                <w:numId w:val="36"/>
              </w:numPr>
              <w:rPr>
                <w:rFonts w:cs="Arial"/>
                <w:b w:val="0"/>
                <w:bCs/>
                <w:szCs w:val="20"/>
                <w:lang w:val="en-US"/>
              </w:rPr>
            </w:pPr>
            <w:r w:rsidRPr="00716AFF">
              <w:rPr>
                <w:rFonts w:cs="Arial"/>
                <w:b w:val="0"/>
                <w:szCs w:val="20"/>
                <w:lang w:val="en-US"/>
              </w:rPr>
              <w:t>For CP solution UE triggers RA using a Rel-15 EDT preamble.</w:t>
            </w:r>
          </w:p>
          <w:p w14:paraId="59E9447B" w14:textId="77777777" w:rsidR="00716AFF" w:rsidRPr="00716AFF" w:rsidRDefault="00716AFF" w:rsidP="00716AFF">
            <w:pPr>
              <w:pStyle w:val="Agreement"/>
              <w:numPr>
                <w:ilvl w:val="2"/>
                <w:numId w:val="36"/>
              </w:numPr>
              <w:rPr>
                <w:rFonts w:cs="Arial"/>
                <w:b w:val="0"/>
                <w:bCs/>
                <w:szCs w:val="20"/>
                <w:lang w:val="en-US"/>
              </w:rPr>
            </w:pPr>
            <w:r w:rsidRPr="00716AFF">
              <w:rPr>
                <w:rFonts w:cs="Arial"/>
                <w:b w:val="0"/>
                <w:szCs w:val="20"/>
                <w:lang w:val="en-US"/>
              </w:rPr>
              <w:t>For UP solution, UE may trigger RA using a non-EDT preamble.</w:t>
            </w:r>
          </w:p>
          <w:p w14:paraId="64F50E81" w14:textId="77777777" w:rsidR="00716AFF" w:rsidRPr="00716AFF" w:rsidRDefault="00716AFF" w:rsidP="00716AFF">
            <w:pPr>
              <w:pStyle w:val="Agreement"/>
              <w:numPr>
                <w:ilvl w:val="2"/>
                <w:numId w:val="36"/>
              </w:numPr>
              <w:rPr>
                <w:rFonts w:cs="Arial"/>
                <w:b w:val="0"/>
                <w:bCs/>
                <w:szCs w:val="20"/>
                <w:lang w:val="en-US"/>
              </w:rPr>
            </w:pPr>
            <w:r w:rsidRPr="00716AFF">
              <w:rPr>
                <w:rFonts w:cs="Arial"/>
                <w:b w:val="0"/>
                <w:szCs w:val="20"/>
                <w:lang w:val="en-US"/>
              </w:rPr>
              <w:t>For CP and UP solutions no new TB size for Msg3 is introduced.</w:t>
            </w:r>
          </w:p>
          <w:p w14:paraId="283A5351" w14:textId="77777777" w:rsidR="00716AFF" w:rsidRPr="00716AFF" w:rsidRDefault="00716AFF" w:rsidP="00716AFF">
            <w:pPr>
              <w:pStyle w:val="Agreement"/>
              <w:rPr>
                <w:rFonts w:cs="Arial"/>
                <w:b w:val="0"/>
                <w:szCs w:val="20"/>
                <w:lang w:val="en-US"/>
              </w:rPr>
            </w:pPr>
            <w:r w:rsidRPr="00716AFF">
              <w:rPr>
                <w:rFonts w:cs="Arial"/>
                <w:b w:val="0"/>
                <w:szCs w:val="20"/>
                <w:lang w:val="en-US"/>
              </w:rPr>
              <w:t>No indication is sent in Msg3 regarding whether an UL grant needs to be provided in Msg4, i.e. up to network implementation.</w:t>
            </w:r>
          </w:p>
          <w:p w14:paraId="609B05D8" w14:textId="77777777" w:rsidR="00716AFF" w:rsidRPr="00716AFF" w:rsidRDefault="00716AFF" w:rsidP="00716AFF">
            <w:pPr>
              <w:pStyle w:val="Agreement"/>
              <w:rPr>
                <w:rFonts w:cs="Arial"/>
                <w:b w:val="0"/>
                <w:szCs w:val="20"/>
                <w:lang w:val="en-US"/>
              </w:rPr>
            </w:pPr>
            <w:r w:rsidRPr="00716AFF">
              <w:rPr>
                <w:rFonts w:cs="Arial"/>
                <w:b w:val="0"/>
                <w:szCs w:val="20"/>
                <w:lang w:val="en-US"/>
              </w:rPr>
              <w:t>In Msg4, same as MO-EDT, the network may move the UE to connected mode or release the UE to idle mode. FFS how to include user data in Msg4 for the CP solution if the UE is moved to connected mode.</w:t>
            </w:r>
          </w:p>
          <w:p w14:paraId="363C0AE2" w14:textId="77777777" w:rsidR="00716AFF" w:rsidRPr="00716AFF" w:rsidRDefault="00716AFF" w:rsidP="00716AFF">
            <w:pPr>
              <w:pStyle w:val="Agreement"/>
              <w:rPr>
                <w:rFonts w:cs="Arial"/>
                <w:szCs w:val="20"/>
                <w:lang w:val="en-US"/>
              </w:rPr>
            </w:pPr>
            <w:r w:rsidRPr="00716AFF">
              <w:rPr>
                <w:rFonts w:cs="Arial"/>
                <w:b w:val="0"/>
                <w:szCs w:val="20"/>
                <w:lang w:val="en-US"/>
              </w:rPr>
              <w:t>Fallback is supported in the case there is more downlink data to be sent, i.e. network can move the UE to connected mode in Msg4</w:t>
            </w:r>
            <w:r w:rsidRPr="00716AFF">
              <w:rPr>
                <w:rFonts w:cs="Arial"/>
                <w:szCs w:val="20"/>
                <w:lang w:val="en-US"/>
              </w:rPr>
              <w:t>.</w:t>
            </w:r>
            <w:r w:rsidRPr="00716AFF">
              <w:rPr>
                <w:rFonts w:cs="Arial"/>
                <w:szCs w:val="20"/>
              </w:rPr>
              <w:t xml:space="preserve"> </w:t>
            </w:r>
          </w:p>
          <w:p w14:paraId="387A4AA8" w14:textId="77777777" w:rsidR="00716AFF" w:rsidRPr="00716AFF" w:rsidRDefault="00716AFF" w:rsidP="00716AFF">
            <w:pPr>
              <w:pStyle w:val="Agreement"/>
              <w:rPr>
                <w:rFonts w:cs="Arial"/>
                <w:szCs w:val="20"/>
                <w:lang w:val="en-US"/>
              </w:rPr>
            </w:pPr>
            <w:r w:rsidRPr="00716AFF">
              <w:rPr>
                <w:rFonts w:cs="Arial"/>
                <w:szCs w:val="20"/>
              </w:rPr>
              <w:t>F</w:t>
            </w:r>
            <w:r w:rsidRPr="00716AFF">
              <w:rPr>
                <w:rFonts w:cs="Arial"/>
                <w:b w:val="0"/>
                <w:szCs w:val="20"/>
                <w:lang w:val="en-US"/>
              </w:rPr>
              <w:t>rom RAN2 stand point indicating the DL data size in the S1 paging message would be beneficial and sufficient, i.e. separate indication is not required</w:t>
            </w:r>
          </w:p>
          <w:p w14:paraId="71FEB666" w14:textId="77777777" w:rsidR="00716AFF" w:rsidRPr="00716AFF" w:rsidRDefault="00716AFF" w:rsidP="00716AFF">
            <w:pPr>
              <w:rPr>
                <w:rFonts w:ascii="Arial" w:hAnsi="Arial" w:cs="Arial"/>
                <w:lang w:val="en-US"/>
              </w:rPr>
            </w:pPr>
          </w:p>
          <w:p w14:paraId="53A85BF1" w14:textId="77777777" w:rsidR="008B53DB" w:rsidRPr="00716AFF" w:rsidRDefault="00062437" w:rsidP="004F012A">
            <w:pPr>
              <w:spacing w:before="60"/>
              <w:ind w:left="1259" w:hanging="1259"/>
              <w:rPr>
                <w:rFonts w:ascii="Arial" w:hAnsi="Arial" w:cs="Arial"/>
                <w:lang w:val="en-US"/>
              </w:rPr>
            </w:pPr>
            <w:hyperlink r:id="rId27" w:history="1">
              <w:r w:rsidR="00716AFF" w:rsidRPr="00716AFF">
                <w:rPr>
                  <w:rStyle w:val="Hyperlink"/>
                  <w:rFonts w:ascii="Arial" w:hAnsi="Arial" w:cs="Arial"/>
                </w:rPr>
                <w:t>R2-1911603</w:t>
              </w:r>
            </w:hyperlink>
            <w:r w:rsidR="00716AFF" w:rsidRPr="00716AFF">
              <w:rPr>
                <w:rFonts w:ascii="Arial" w:hAnsi="Arial" w:cs="Arial"/>
                <w:b/>
              </w:rPr>
              <w:t xml:space="preserve">   </w:t>
            </w:r>
            <w:r w:rsidR="00716AFF" w:rsidRPr="00716AFF">
              <w:rPr>
                <w:rFonts w:ascii="Arial" w:hAnsi="Arial" w:cs="Arial"/>
              </w:rPr>
              <w:t>Reply LS on Mobile-terminated Early Data Transmission</w:t>
            </w:r>
            <w:r w:rsidR="00716AFF" w:rsidRPr="00716AFF">
              <w:rPr>
                <w:rFonts w:ascii="Arial" w:hAnsi="Arial" w:cs="Arial"/>
              </w:rPr>
              <w:tab/>
            </w:r>
            <w:r w:rsidR="00716AFF" w:rsidRPr="00716AFF">
              <w:rPr>
                <w:rFonts w:ascii="Arial" w:hAnsi="Arial" w:cs="Arial"/>
                <w:noProof/>
              </w:rPr>
              <w:t>NB_IOTenh3-Core, LTE_eMTC5-Core</w:t>
            </w:r>
            <w:r w:rsidR="00716AFF" w:rsidRPr="00716AFF">
              <w:rPr>
                <w:rFonts w:ascii="Arial" w:hAnsi="Arial" w:cs="Arial"/>
                <w:noProof/>
              </w:rPr>
              <w:tab/>
              <w:t>To:SA2, RAN3</w:t>
            </w:r>
            <w:r w:rsidR="00716AFF" w:rsidRPr="00716AFF">
              <w:rPr>
                <w:rFonts w:ascii="Arial" w:hAnsi="Arial" w:cs="Arial"/>
                <w:noProof/>
              </w:rPr>
              <w:tab/>
              <w:t>Cc:SA3, CT1, CT4.</w:t>
            </w:r>
          </w:p>
        </w:tc>
      </w:tr>
    </w:tbl>
    <w:p w14:paraId="21FEE435" w14:textId="77777777" w:rsidR="008B53DB" w:rsidRPr="00716AFF" w:rsidRDefault="008B53DB" w:rsidP="008B53DB">
      <w:pPr>
        <w:rPr>
          <w:rFonts w:ascii="Arial" w:hAnsi="Arial" w:cs="Arial"/>
        </w:rPr>
      </w:pPr>
    </w:p>
    <w:p w14:paraId="4A85816C" w14:textId="77777777" w:rsidR="008B53DB" w:rsidRPr="00716AFF" w:rsidRDefault="008B53DB" w:rsidP="008B53DB">
      <w:pPr>
        <w:rPr>
          <w:rFonts w:ascii="Arial" w:hAnsi="Arial" w:cs="Arial"/>
        </w:rPr>
      </w:pPr>
      <w:r w:rsidRPr="00716AFF">
        <w:rPr>
          <w:rFonts w:ascii="Arial" w:hAnsi="Arial" w:cs="Arial"/>
        </w:rPr>
        <w:t xml:space="preserve">RAN2 discussed </w:t>
      </w:r>
      <w:r w:rsidRPr="00716AFF">
        <w:rPr>
          <w:rFonts w:ascii="Arial" w:hAnsi="Arial" w:cs="Arial"/>
          <w:b/>
        </w:rPr>
        <w:t>UE-group wake-up signal</w:t>
      </w:r>
      <w:r w:rsidRPr="00716AFF">
        <w:rPr>
          <w:rFonts w:ascii="Arial" w:hAnsi="Arial" w:cs="Arial"/>
        </w:rPr>
        <w:t xml:space="preserve"> jointly with NB-IoT, with the following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8B53DB" w:rsidRPr="00716AFF" w14:paraId="015FFC33" w14:textId="77777777" w:rsidTr="00F41139">
        <w:tc>
          <w:tcPr>
            <w:tcW w:w="9857" w:type="dxa"/>
            <w:shd w:val="clear" w:color="auto" w:fill="auto"/>
          </w:tcPr>
          <w:p w14:paraId="7EC2E09A" w14:textId="77777777" w:rsidR="00716AFF" w:rsidRPr="00716AFF" w:rsidRDefault="00716AFF" w:rsidP="00716AFF">
            <w:pPr>
              <w:rPr>
                <w:rFonts w:ascii="Arial" w:hAnsi="Arial" w:cs="Arial"/>
                <w:lang w:val="en-US"/>
              </w:rPr>
            </w:pPr>
            <w:r w:rsidRPr="00716AFF">
              <w:rPr>
                <w:rFonts w:ascii="Arial" w:eastAsia="MS Mincho" w:hAnsi="Arial" w:cs="Arial"/>
                <w:highlight w:val="green"/>
                <w:lang w:val="en-US" w:eastAsia="ja-JP"/>
              </w:rPr>
              <w:t>RAN2#107 agreements:</w:t>
            </w:r>
          </w:p>
          <w:p w14:paraId="152F6205" w14:textId="77777777" w:rsidR="00716AFF" w:rsidRPr="00716AFF" w:rsidRDefault="00716AFF" w:rsidP="00716AFF">
            <w:pPr>
              <w:pStyle w:val="Agreement"/>
              <w:rPr>
                <w:rFonts w:cs="Arial"/>
                <w:b w:val="0"/>
                <w:szCs w:val="20"/>
                <w:lang w:eastAsia="en-US"/>
              </w:rPr>
            </w:pPr>
            <w:r w:rsidRPr="00716AFF">
              <w:rPr>
                <w:rFonts w:cs="Arial"/>
                <w:b w:val="0"/>
                <w:szCs w:val="20"/>
              </w:rPr>
              <w:t>Paging probability information is negotiated between the UE and MME via NAS signalling.</w:t>
            </w:r>
          </w:p>
          <w:p w14:paraId="55D006D9" w14:textId="77777777" w:rsidR="00716AFF" w:rsidRPr="00716AFF" w:rsidRDefault="00716AFF" w:rsidP="00716AFF">
            <w:pPr>
              <w:pStyle w:val="Agreement"/>
              <w:rPr>
                <w:rFonts w:cs="Arial"/>
                <w:b w:val="0"/>
                <w:szCs w:val="20"/>
              </w:rPr>
            </w:pPr>
            <w:r w:rsidRPr="00716AFF">
              <w:rPr>
                <w:rFonts w:cs="Arial"/>
                <w:b w:val="0"/>
                <w:szCs w:val="20"/>
              </w:rPr>
              <w:t>This paging probability information needs to be provided by S1 paging.</w:t>
            </w:r>
          </w:p>
          <w:p w14:paraId="28A3930B" w14:textId="77777777" w:rsidR="00716AFF" w:rsidRPr="00716AFF" w:rsidRDefault="00716AFF" w:rsidP="00716AFF">
            <w:pPr>
              <w:pStyle w:val="Agreement"/>
              <w:rPr>
                <w:rFonts w:cs="Arial"/>
                <w:b w:val="0"/>
                <w:szCs w:val="20"/>
              </w:rPr>
            </w:pPr>
            <w:r w:rsidRPr="00716AFF">
              <w:rPr>
                <w:rFonts w:cs="Arial"/>
                <w:b w:val="0"/>
                <w:szCs w:val="20"/>
              </w:rPr>
              <w:t xml:space="preserve">eNB configures, via broadcast, the relation between this paging probability information and WUS group on </w:t>
            </w:r>
            <w:proofErr w:type="spellStart"/>
            <w:r w:rsidRPr="00716AFF">
              <w:rPr>
                <w:rFonts w:cs="Arial"/>
                <w:b w:val="0"/>
                <w:szCs w:val="20"/>
              </w:rPr>
              <w:t>Uu</w:t>
            </w:r>
            <w:proofErr w:type="spellEnd"/>
            <w:r w:rsidRPr="00716AFF">
              <w:rPr>
                <w:rFonts w:cs="Arial"/>
                <w:b w:val="0"/>
                <w:szCs w:val="20"/>
              </w:rPr>
              <w:t xml:space="preserve"> interface.</w:t>
            </w:r>
          </w:p>
          <w:p w14:paraId="264CC92A" w14:textId="77777777" w:rsidR="00716AFF" w:rsidRPr="00716AFF" w:rsidRDefault="00716AFF" w:rsidP="00716AFF">
            <w:pPr>
              <w:rPr>
                <w:rFonts w:ascii="Arial" w:hAnsi="Arial" w:cs="Arial"/>
                <w:b/>
                <w:lang w:eastAsia="zh-CN"/>
              </w:rPr>
            </w:pPr>
          </w:p>
          <w:p w14:paraId="263EE137" w14:textId="77777777" w:rsidR="00716AFF" w:rsidRDefault="00062437" w:rsidP="004F012A">
            <w:pPr>
              <w:spacing w:before="60"/>
              <w:ind w:left="1259" w:hanging="1259"/>
              <w:rPr>
                <w:rFonts w:ascii="Arial" w:hAnsi="Arial" w:cs="Arial"/>
              </w:rPr>
            </w:pPr>
            <w:hyperlink r:id="rId28" w:tooltip="http://www.3gpp.org/ftp/tsg_ran/WG2_RL2/TSGR2_107DocsR2-1911589.zip" w:history="1">
              <w:r w:rsidR="00716AFF" w:rsidRPr="00716AFF">
                <w:rPr>
                  <w:rStyle w:val="Hyperlink"/>
                  <w:rFonts w:ascii="Arial" w:hAnsi="Arial" w:cs="Arial"/>
                </w:rPr>
                <w:t>R2-1911589</w:t>
              </w:r>
            </w:hyperlink>
            <w:r w:rsidR="00716AFF" w:rsidRPr="00716AFF">
              <w:rPr>
                <w:rFonts w:ascii="Arial" w:hAnsi="Arial" w:cs="Arial"/>
              </w:rPr>
              <w:tab/>
              <w:t>Reply LS on assistance indication for WUS</w:t>
            </w:r>
            <w:r w:rsidR="00716AFF" w:rsidRPr="00716AFF">
              <w:rPr>
                <w:rFonts w:ascii="Arial" w:hAnsi="Arial" w:cs="Arial"/>
              </w:rPr>
              <w:tab/>
              <w:t>LS out</w:t>
            </w:r>
            <w:r w:rsidR="00716AFF" w:rsidRPr="00716AFF">
              <w:rPr>
                <w:rFonts w:ascii="Arial" w:hAnsi="Arial" w:cs="Arial"/>
              </w:rPr>
              <w:tab/>
              <w:t>Rel-16</w:t>
            </w:r>
            <w:r w:rsidR="00716AFF" w:rsidRPr="00716AFF">
              <w:rPr>
                <w:rFonts w:ascii="Arial" w:hAnsi="Arial" w:cs="Arial"/>
              </w:rPr>
              <w:tab/>
              <w:t>LTE_eMTC5-Core, NB_IOTenh3-Core</w:t>
            </w:r>
            <w:r w:rsidR="00716AFF" w:rsidRPr="00716AFF">
              <w:rPr>
                <w:rFonts w:ascii="Arial" w:hAnsi="Arial" w:cs="Arial"/>
              </w:rPr>
              <w:tab/>
              <w:t>To: SA</w:t>
            </w:r>
            <w:proofErr w:type="gramStart"/>
            <w:r w:rsidR="00716AFF" w:rsidRPr="00716AFF">
              <w:rPr>
                <w:rFonts w:ascii="Arial" w:hAnsi="Arial" w:cs="Arial"/>
              </w:rPr>
              <w:t>2,CT</w:t>
            </w:r>
            <w:proofErr w:type="gramEnd"/>
            <w:r w:rsidR="00716AFF" w:rsidRPr="00716AFF">
              <w:rPr>
                <w:rFonts w:ascii="Arial" w:hAnsi="Arial" w:cs="Arial"/>
              </w:rPr>
              <w:t>1, RAN3</w:t>
            </w:r>
          </w:p>
          <w:p w14:paraId="467BADF3" w14:textId="77777777" w:rsidR="00AF06E7" w:rsidRDefault="00AF06E7" w:rsidP="00AF06E7">
            <w:pPr>
              <w:spacing w:before="60"/>
              <w:rPr>
                <w:rFonts w:ascii="Arial" w:hAnsi="Arial" w:cs="Arial"/>
              </w:rPr>
            </w:pPr>
            <w:r>
              <w:rPr>
                <w:rFonts w:ascii="Arial" w:hAnsi="Arial" w:cs="Arial"/>
              </w:rPr>
              <w:t>Agreed email discussion:</w:t>
            </w:r>
          </w:p>
          <w:p w14:paraId="1C9FD9B5" w14:textId="77777777" w:rsidR="00AF06E7" w:rsidRDefault="00AF06E7" w:rsidP="009A457E">
            <w:pPr>
              <w:pStyle w:val="Doc-title"/>
              <w:ind w:left="1827"/>
            </w:pPr>
            <w:r>
              <w:t>[107#</w:t>
            </w:r>
            <w:proofErr w:type="gramStart"/>
            <w:r>
              <w:t>57][</w:t>
            </w:r>
            <w:proofErr w:type="gramEnd"/>
            <w:r>
              <w:t>NB-IoT/eMTC R16] Configuration details of UE-ID and paging probability based WUS groups (ZTE)</w:t>
            </w:r>
          </w:p>
          <w:p w14:paraId="3B6FAC34" w14:textId="77777777" w:rsidR="00AF06E7" w:rsidRDefault="00AF06E7" w:rsidP="00AF06E7">
            <w:pPr>
              <w:pStyle w:val="Doc-text2"/>
            </w:pPr>
            <w:r>
              <w:t>      Intended outcome: Report to the next meeting</w:t>
            </w:r>
          </w:p>
          <w:p w14:paraId="06A39817" w14:textId="77777777" w:rsidR="00AF06E7" w:rsidRDefault="00AF06E7" w:rsidP="00AF06E7">
            <w:pPr>
              <w:pStyle w:val="Doc-text2"/>
            </w:pPr>
            <w:r>
              <w:t>      Deadline:  Thursday 2019-10-03</w:t>
            </w:r>
          </w:p>
          <w:p w14:paraId="6ACE24A0" w14:textId="338EC18A" w:rsidR="00AF06E7" w:rsidRPr="00AF06E7" w:rsidRDefault="00AF06E7" w:rsidP="00AF06E7">
            <w:pPr>
              <w:pStyle w:val="Doc-text2"/>
              <w:ind w:left="0" w:firstLine="0"/>
            </w:pPr>
          </w:p>
        </w:tc>
      </w:tr>
    </w:tbl>
    <w:p w14:paraId="5A5ADD8F" w14:textId="77777777" w:rsidR="008B53DB" w:rsidRPr="00716AFF" w:rsidRDefault="008B53DB" w:rsidP="008B53DB">
      <w:pPr>
        <w:rPr>
          <w:rFonts w:ascii="Arial" w:hAnsi="Arial" w:cs="Arial"/>
          <w:highlight w:val="yellow"/>
        </w:rPr>
      </w:pPr>
    </w:p>
    <w:p w14:paraId="6AF29728" w14:textId="77777777" w:rsidR="008B53DB" w:rsidRPr="00716AFF" w:rsidRDefault="008B53DB" w:rsidP="008B53DB">
      <w:pPr>
        <w:rPr>
          <w:rFonts w:ascii="Arial" w:hAnsi="Arial" w:cs="Arial"/>
        </w:rPr>
      </w:pPr>
      <w:r w:rsidRPr="00716AFF">
        <w:rPr>
          <w:rFonts w:ascii="Arial" w:hAnsi="Arial" w:cs="Arial"/>
        </w:rPr>
        <w:t xml:space="preserve">RAN2 discussed </w:t>
      </w:r>
      <w:r w:rsidRPr="00716AFF">
        <w:rPr>
          <w:rFonts w:ascii="Arial" w:hAnsi="Arial" w:cs="Arial"/>
          <w:b/>
        </w:rPr>
        <w:t>transmission in preconfigured uplink resources (PUR)</w:t>
      </w:r>
      <w:r w:rsidRPr="00716AFF">
        <w:rPr>
          <w:rFonts w:ascii="Arial" w:hAnsi="Arial" w:cs="Arial"/>
        </w:rPr>
        <w:t xml:space="preserve"> jointly with NB-IoT, with the following agreements:</w:t>
      </w:r>
    </w:p>
    <w:tbl>
      <w:tblPr>
        <w:tblStyle w:val="TableGrid"/>
        <w:tblW w:w="0" w:type="auto"/>
        <w:tblLook w:val="04A0" w:firstRow="1" w:lastRow="0" w:firstColumn="1" w:lastColumn="0" w:noHBand="0" w:noVBand="1"/>
      </w:tblPr>
      <w:tblGrid>
        <w:gridCol w:w="10194"/>
      </w:tblGrid>
      <w:tr w:rsidR="008B53DB" w:rsidRPr="00716AFF" w14:paraId="0C24542D" w14:textId="77777777" w:rsidTr="00F41139">
        <w:tc>
          <w:tcPr>
            <w:tcW w:w="10194" w:type="dxa"/>
          </w:tcPr>
          <w:p w14:paraId="251E2C00" w14:textId="046EA375" w:rsidR="00405173" w:rsidRDefault="00405173" w:rsidP="00405173">
            <w:pPr>
              <w:spacing w:before="60"/>
              <w:ind w:left="1259" w:hanging="1259"/>
              <w:rPr>
                <w:rFonts w:ascii="Arial" w:hAnsi="Arial" w:cs="Arial"/>
              </w:rPr>
            </w:pPr>
            <w:r>
              <w:rPr>
                <w:rFonts w:ascii="Arial" w:hAnsi="Arial" w:cs="Arial"/>
              </w:rPr>
              <w:t>Email discussion reports:</w:t>
            </w:r>
          </w:p>
          <w:p w14:paraId="7FB9F595" w14:textId="7EE0A514" w:rsidR="00405173" w:rsidRPr="00405173" w:rsidRDefault="00062437" w:rsidP="00405173">
            <w:pPr>
              <w:spacing w:before="60"/>
              <w:ind w:left="1259" w:hanging="1259"/>
              <w:rPr>
                <w:rFonts w:ascii="Arial" w:hAnsi="Arial" w:cs="Arial"/>
              </w:rPr>
            </w:pPr>
            <w:hyperlink r:id="rId29" w:tooltip="D:workfilesRANRAN2RAN2_107docsR2-1910173.zip" w:history="1">
              <w:r w:rsidR="00405173" w:rsidRPr="00405173">
                <w:rPr>
                  <w:rStyle w:val="Hyperlink"/>
                  <w:rFonts w:ascii="Arial" w:hAnsi="Arial" w:cs="Arial"/>
                </w:rPr>
                <w:t>R2-1910173</w:t>
              </w:r>
            </w:hyperlink>
            <w:r w:rsidR="00405173" w:rsidRPr="00716AFF">
              <w:rPr>
                <w:rFonts w:ascii="Arial" w:hAnsi="Arial" w:cs="Arial"/>
              </w:rPr>
              <w:tab/>
            </w:r>
            <w:r w:rsidR="00405173" w:rsidRPr="00405173">
              <w:rPr>
                <w:rFonts w:ascii="Arial" w:hAnsi="Arial" w:cs="Arial"/>
              </w:rPr>
              <w:t>Report of email discussion [106#</w:t>
            </w:r>
            <w:proofErr w:type="gramStart"/>
            <w:r w:rsidR="00405173" w:rsidRPr="00405173">
              <w:rPr>
                <w:rFonts w:ascii="Arial" w:hAnsi="Arial" w:cs="Arial"/>
              </w:rPr>
              <w:t>59][</w:t>
            </w:r>
            <w:proofErr w:type="gramEnd"/>
            <w:r w:rsidR="00405173" w:rsidRPr="00405173">
              <w:rPr>
                <w:rFonts w:ascii="Arial" w:hAnsi="Arial" w:cs="Arial"/>
              </w:rPr>
              <w:t>R16 NB-IoT/eMTC] D-PUR Procedural steps   Huawei  report   Rel-16            LTE_eMTC5-Core, NB_IOTenh3-Core</w:t>
            </w:r>
          </w:p>
          <w:p w14:paraId="1C0F3EC8" w14:textId="3CBA6ED4" w:rsidR="00405173" w:rsidRPr="00405173" w:rsidRDefault="00062437" w:rsidP="00405173">
            <w:pPr>
              <w:spacing w:before="60"/>
              <w:ind w:left="1259" w:hanging="1259"/>
              <w:rPr>
                <w:rFonts w:ascii="Arial" w:hAnsi="Arial" w:cs="Arial"/>
              </w:rPr>
            </w:pPr>
            <w:hyperlink r:id="rId30" w:tooltip="D:workfilesRANRAN2RAN2_107docsR2-1910435.zip" w:history="1">
              <w:r w:rsidR="00405173" w:rsidRPr="00405173">
                <w:rPr>
                  <w:rStyle w:val="Hyperlink"/>
                  <w:rFonts w:ascii="Arial" w:hAnsi="Arial" w:cs="Arial"/>
                </w:rPr>
                <w:t>R2-1910435</w:t>
              </w:r>
            </w:hyperlink>
            <w:r w:rsidR="00405173" w:rsidRPr="00716AFF">
              <w:rPr>
                <w:rFonts w:ascii="Arial" w:hAnsi="Arial" w:cs="Arial"/>
              </w:rPr>
              <w:tab/>
            </w:r>
            <w:r w:rsidR="00405173" w:rsidRPr="00405173">
              <w:rPr>
                <w:rFonts w:ascii="Arial" w:hAnsi="Arial" w:cs="Arial"/>
              </w:rPr>
              <w:t>Report on email discussion [106#60] D-PUR TA validation criteria   Ericsson           report   NB_IOTenh3-Core, LTE_eMTC5-Core</w:t>
            </w:r>
          </w:p>
          <w:p w14:paraId="0FE836A2" w14:textId="0E9726AC" w:rsidR="00405173" w:rsidRPr="00405173" w:rsidRDefault="00062437" w:rsidP="00405173">
            <w:pPr>
              <w:spacing w:before="60"/>
              <w:ind w:left="1259" w:hanging="1259"/>
              <w:rPr>
                <w:rFonts w:ascii="Arial" w:hAnsi="Arial" w:cs="Arial"/>
              </w:rPr>
            </w:pPr>
            <w:hyperlink r:id="rId31" w:tooltip="D:workfilesRANRAN2RAN2_107docsR2-1909841.zip" w:history="1">
              <w:r w:rsidR="00405173" w:rsidRPr="00405173">
                <w:rPr>
                  <w:rStyle w:val="Hyperlink"/>
                  <w:rFonts w:ascii="Arial" w:hAnsi="Arial" w:cs="Arial"/>
                </w:rPr>
                <w:t>R2-1909841</w:t>
              </w:r>
            </w:hyperlink>
            <w:r w:rsidR="00405173" w:rsidRPr="00716AFF">
              <w:rPr>
                <w:rFonts w:ascii="Arial" w:hAnsi="Arial" w:cs="Arial"/>
              </w:rPr>
              <w:tab/>
            </w:r>
            <w:r w:rsidR="00405173" w:rsidRPr="00405173">
              <w:rPr>
                <w:rFonts w:ascii="Arial" w:hAnsi="Arial" w:cs="Arial"/>
              </w:rPr>
              <w:t>Email discussion report on [106#61] D-PUR Request, (re)configuration and release mechanism   Qualcomm Incorporated discussion        Rel-16   LTE_eMTC5-Core, NB_IOTenh3-Core</w:t>
            </w:r>
          </w:p>
          <w:p w14:paraId="779DC786" w14:textId="5AE49C98" w:rsidR="00716AFF" w:rsidRPr="00716AFF" w:rsidRDefault="00716AFF" w:rsidP="00716AFF">
            <w:pPr>
              <w:rPr>
                <w:rFonts w:ascii="Arial" w:eastAsia="MS Mincho" w:hAnsi="Arial" w:cs="Arial"/>
                <w:lang w:val="en-US" w:eastAsia="ja-JP"/>
              </w:rPr>
            </w:pPr>
            <w:r w:rsidRPr="00716AFF">
              <w:rPr>
                <w:rFonts w:ascii="Arial" w:eastAsia="MS Mincho" w:hAnsi="Arial" w:cs="Arial"/>
                <w:highlight w:val="green"/>
                <w:lang w:val="en-US" w:eastAsia="ja-JP"/>
              </w:rPr>
              <w:t>RAN2#107 agreements:</w:t>
            </w:r>
          </w:p>
          <w:p w14:paraId="7AFC5264" w14:textId="77777777" w:rsidR="00716AFF" w:rsidRPr="00716AFF" w:rsidRDefault="00716AFF" w:rsidP="00716AFF">
            <w:pPr>
              <w:rPr>
                <w:rFonts w:ascii="Arial" w:eastAsia="MS Mincho" w:hAnsi="Arial" w:cs="Arial"/>
                <w:lang w:val="en-US" w:eastAsia="ja-JP"/>
              </w:rPr>
            </w:pPr>
            <w:r w:rsidRPr="00716AFF">
              <w:rPr>
                <w:rFonts w:ascii="Arial" w:eastAsia="MS Mincho" w:hAnsi="Arial" w:cs="Arial"/>
                <w:lang w:val="en-US" w:eastAsia="ja-JP"/>
              </w:rPr>
              <w:t>D-PUR procedural steps:</w:t>
            </w:r>
          </w:p>
          <w:p w14:paraId="3CF1CA21" w14:textId="77777777" w:rsidR="00716AFF" w:rsidRPr="00716AFF" w:rsidRDefault="00716AFF" w:rsidP="00716AFF">
            <w:pPr>
              <w:pStyle w:val="Agreement"/>
              <w:rPr>
                <w:rFonts w:cs="Arial"/>
                <w:b w:val="0"/>
                <w:szCs w:val="20"/>
                <w:lang w:val="en-US"/>
              </w:rPr>
            </w:pPr>
            <w:r w:rsidRPr="00716AFF">
              <w:rPr>
                <w:rFonts w:cs="Arial"/>
                <w:b w:val="0"/>
                <w:szCs w:val="20"/>
                <w:lang w:val="en-US"/>
              </w:rPr>
              <w:t>Valid TA is a requirement in order to initiate D-PUR transmission.</w:t>
            </w:r>
          </w:p>
          <w:p w14:paraId="22E41AF3" w14:textId="77777777" w:rsidR="00716AFF" w:rsidRPr="00716AFF" w:rsidRDefault="00716AFF" w:rsidP="00716AFF">
            <w:pPr>
              <w:pStyle w:val="Agreement"/>
              <w:rPr>
                <w:rFonts w:cs="Arial"/>
                <w:b w:val="0"/>
                <w:bCs/>
                <w:szCs w:val="20"/>
                <w:lang w:val="en-US"/>
              </w:rPr>
            </w:pPr>
            <w:r w:rsidRPr="00716AFF">
              <w:rPr>
                <w:rFonts w:cs="Arial"/>
                <w:b w:val="0"/>
                <w:bCs/>
                <w:szCs w:val="20"/>
                <w:lang w:val="en-US"/>
              </w:rPr>
              <w:t xml:space="preserve">The UE may use the D-PUR resource to send </w:t>
            </w:r>
            <w:proofErr w:type="spellStart"/>
            <w:r w:rsidRPr="00716AFF">
              <w:rPr>
                <w:rFonts w:cs="Arial"/>
                <w:b w:val="0"/>
                <w:i/>
                <w:szCs w:val="20"/>
              </w:rPr>
              <w:t>RRCConnectionRequest</w:t>
            </w:r>
            <w:proofErr w:type="spellEnd"/>
            <w:r w:rsidRPr="00716AFF">
              <w:rPr>
                <w:rFonts w:cs="Arial"/>
                <w:b w:val="0"/>
                <w:szCs w:val="20"/>
              </w:rPr>
              <w:t xml:space="preserve"> or </w:t>
            </w:r>
            <w:proofErr w:type="spellStart"/>
            <w:r w:rsidRPr="00716AFF">
              <w:rPr>
                <w:rFonts w:cs="Arial"/>
                <w:b w:val="0"/>
                <w:i/>
                <w:szCs w:val="20"/>
              </w:rPr>
              <w:t>RRCConnectionResumeRequest</w:t>
            </w:r>
            <w:proofErr w:type="spellEnd"/>
            <w:r w:rsidRPr="00716AFF">
              <w:rPr>
                <w:rFonts w:cs="Arial"/>
                <w:b w:val="0"/>
                <w:szCs w:val="20"/>
              </w:rPr>
              <w:t xml:space="preserve"> to establish or resume RRC connection</w:t>
            </w:r>
            <w:r w:rsidRPr="00716AFF">
              <w:rPr>
                <w:rFonts w:cs="Arial"/>
                <w:b w:val="0"/>
                <w:bCs/>
                <w:szCs w:val="20"/>
                <w:lang w:val="en-US"/>
              </w:rPr>
              <w:t>.</w:t>
            </w:r>
          </w:p>
          <w:p w14:paraId="23EA9048" w14:textId="77777777" w:rsidR="00716AFF" w:rsidRPr="00716AFF" w:rsidRDefault="00716AFF" w:rsidP="00716AFF">
            <w:pPr>
              <w:pStyle w:val="Agreement"/>
              <w:numPr>
                <w:ilvl w:val="2"/>
                <w:numId w:val="36"/>
              </w:numPr>
              <w:rPr>
                <w:rFonts w:cs="Arial"/>
                <w:b w:val="0"/>
                <w:szCs w:val="20"/>
              </w:rPr>
            </w:pPr>
            <w:r w:rsidRPr="00716AFF">
              <w:rPr>
                <w:rFonts w:cs="Arial"/>
                <w:bCs/>
                <w:szCs w:val="20"/>
                <w:lang w:val="en-US"/>
              </w:rPr>
              <w:t xml:space="preserve">FFS: </w:t>
            </w:r>
            <w:r w:rsidRPr="00716AFF">
              <w:rPr>
                <w:rFonts w:cs="Arial"/>
                <w:b w:val="0"/>
                <w:bCs/>
                <w:szCs w:val="20"/>
                <w:lang w:val="en-US"/>
              </w:rPr>
              <w:t>whether the UE can send part of the data using the padding in this case</w:t>
            </w:r>
            <w:r w:rsidRPr="00716AFF">
              <w:rPr>
                <w:rFonts w:cs="Arial"/>
                <w:b w:val="0"/>
                <w:szCs w:val="20"/>
              </w:rPr>
              <w:t>.</w:t>
            </w:r>
          </w:p>
          <w:p w14:paraId="78ADCFE0" w14:textId="77777777" w:rsidR="00716AFF" w:rsidRPr="00716AFF" w:rsidRDefault="00716AFF" w:rsidP="00716AFF">
            <w:pPr>
              <w:pStyle w:val="Agreement"/>
              <w:rPr>
                <w:rFonts w:cs="Arial"/>
                <w:szCs w:val="20"/>
                <w:lang w:val="en-US"/>
              </w:rPr>
            </w:pPr>
            <w:r w:rsidRPr="00716AFF">
              <w:rPr>
                <w:rFonts w:cs="Arial"/>
                <w:szCs w:val="20"/>
                <w:lang w:val="en-US"/>
              </w:rPr>
              <w:t xml:space="preserve">FFS: </w:t>
            </w:r>
            <w:r w:rsidRPr="00716AFF">
              <w:rPr>
                <w:rFonts w:cs="Arial"/>
                <w:b w:val="0"/>
                <w:szCs w:val="20"/>
                <w:lang w:val="en-US"/>
              </w:rPr>
              <w:t>whether the UE can segment and send part of the data using the D-PUR resource.</w:t>
            </w:r>
          </w:p>
          <w:p w14:paraId="3F0CCDA5" w14:textId="77777777" w:rsidR="00716AFF" w:rsidRPr="00716AFF" w:rsidRDefault="00716AFF" w:rsidP="00716AFF">
            <w:pPr>
              <w:pStyle w:val="Agreement"/>
              <w:rPr>
                <w:rFonts w:cs="Arial"/>
                <w:b w:val="0"/>
                <w:szCs w:val="20"/>
                <w:lang w:val="en-US"/>
              </w:rPr>
            </w:pPr>
            <w:r w:rsidRPr="00716AFF">
              <w:rPr>
                <w:rFonts w:cs="Arial"/>
                <w:b w:val="0"/>
                <w:szCs w:val="20"/>
                <w:lang w:val="en-US"/>
              </w:rPr>
              <w:t>For the CP solution, the uplink data are encapsulated as a NAS PDU in an uplink RRC message transmitted in CCCH.</w:t>
            </w:r>
          </w:p>
          <w:p w14:paraId="693A03C9" w14:textId="77777777" w:rsidR="00716AFF" w:rsidRPr="00716AFF" w:rsidRDefault="00716AFF" w:rsidP="00716AFF">
            <w:pPr>
              <w:pStyle w:val="Agreement"/>
              <w:rPr>
                <w:rFonts w:cs="Arial"/>
                <w:b w:val="0"/>
                <w:szCs w:val="20"/>
                <w:lang w:val="en-US"/>
              </w:rPr>
            </w:pPr>
            <w:r w:rsidRPr="00716AFF">
              <w:rPr>
                <w:rFonts w:cs="Arial"/>
                <w:b w:val="0"/>
                <w:szCs w:val="20"/>
                <w:lang w:val="en-US"/>
              </w:rPr>
              <w:t>For the UP solution, the uplink data are transmitted in DTCH.</w:t>
            </w:r>
          </w:p>
          <w:p w14:paraId="71B035D8" w14:textId="77777777" w:rsidR="00716AFF" w:rsidRPr="00716AFF" w:rsidRDefault="00716AFF" w:rsidP="00716AFF">
            <w:pPr>
              <w:pStyle w:val="Agreement"/>
              <w:rPr>
                <w:rFonts w:cs="Arial"/>
                <w:b w:val="0"/>
                <w:szCs w:val="20"/>
                <w:lang w:val="en-US"/>
              </w:rPr>
            </w:pPr>
            <w:r w:rsidRPr="00716AFF">
              <w:rPr>
                <w:rFonts w:cs="Arial"/>
                <w:b w:val="0"/>
                <w:szCs w:val="20"/>
                <w:lang w:val="en-US"/>
              </w:rPr>
              <w:t>After the uplink D-PUR transmission, the UE monitors PDCCH under the control of a timer:</w:t>
            </w:r>
          </w:p>
          <w:p w14:paraId="100E9B07" w14:textId="77777777" w:rsidR="00716AFF" w:rsidRPr="00716AFF" w:rsidRDefault="00716AFF" w:rsidP="00716AFF">
            <w:pPr>
              <w:pStyle w:val="Agreement"/>
              <w:numPr>
                <w:ilvl w:val="2"/>
                <w:numId w:val="36"/>
              </w:numPr>
              <w:rPr>
                <w:rFonts w:cs="Arial"/>
                <w:b w:val="0"/>
                <w:bCs/>
                <w:szCs w:val="20"/>
                <w:lang w:val="en-US"/>
              </w:rPr>
            </w:pPr>
            <w:r w:rsidRPr="00716AFF">
              <w:rPr>
                <w:rFonts w:cs="Arial"/>
                <w:b w:val="0"/>
                <w:bCs/>
                <w:szCs w:val="20"/>
                <w:lang w:val="en-US"/>
              </w:rPr>
              <w:t>The timer starts after D-PUR transmission.</w:t>
            </w:r>
          </w:p>
          <w:p w14:paraId="1B5E2340" w14:textId="77777777" w:rsidR="00716AFF" w:rsidRPr="00716AFF" w:rsidRDefault="00716AFF" w:rsidP="00716AFF">
            <w:pPr>
              <w:pStyle w:val="Agreement"/>
              <w:numPr>
                <w:ilvl w:val="2"/>
                <w:numId w:val="36"/>
              </w:numPr>
              <w:rPr>
                <w:rFonts w:cs="Arial"/>
                <w:b w:val="0"/>
                <w:bCs/>
                <w:szCs w:val="20"/>
                <w:lang w:val="en-US"/>
              </w:rPr>
            </w:pPr>
            <w:r w:rsidRPr="00716AFF">
              <w:rPr>
                <w:rFonts w:cs="Arial"/>
                <w:b w:val="0"/>
                <w:bCs/>
                <w:szCs w:val="20"/>
                <w:lang w:val="en-US"/>
              </w:rPr>
              <w:t>The timer restarts if a scheduling for D-PUR retransmission is received.</w:t>
            </w:r>
          </w:p>
          <w:p w14:paraId="057B2193" w14:textId="77777777" w:rsidR="00716AFF" w:rsidRPr="00716AFF" w:rsidRDefault="00716AFF" w:rsidP="00716AFF">
            <w:pPr>
              <w:pStyle w:val="Agreement"/>
              <w:numPr>
                <w:ilvl w:val="2"/>
                <w:numId w:val="36"/>
              </w:numPr>
              <w:rPr>
                <w:rFonts w:cs="Arial"/>
                <w:b w:val="0"/>
                <w:bCs/>
                <w:szCs w:val="20"/>
                <w:lang w:val="en-US"/>
              </w:rPr>
            </w:pPr>
            <w:r w:rsidRPr="00716AFF">
              <w:rPr>
                <w:rFonts w:cs="Arial"/>
                <w:b w:val="0"/>
                <w:bCs/>
                <w:szCs w:val="20"/>
                <w:lang w:val="en-US"/>
              </w:rPr>
              <w:t>The UE considers that the D-PUR transmission has failed if the timer expires.</w:t>
            </w:r>
          </w:p>
          <w:p w14:paraId="5FC3B747" w14:textId="77777777" w:rsidR="00716AFF" w:rsidRPr="00716AFF" w:rsidRDefault="00716AFF" w:rsidP="00716AFF">
            <w:pPr>
              <w:pStyle w:val="Agreement"/>
              <w:numPr>
                <w:ilvl w:val="2"/>
                <w:numId w:val="36"/>
              </w:numPr>
              <w:rPr>
                <w:rFonts w:cs="Arial"/>
                <w:b w:val="0"/>
                <w:bCs/>
                <w:szCs w:val="20"/>
                <w:lang w:val="en-US"/>
              </w:rPr>
            </w:pPr>
            <w:r w:rsidRPr="00716AFF">
              <w:rPr>
                <w:rFonts w:cs="Arial"/>
                <w:b w:val="0"/>
                <w:bCs/>
                <w:szCs w:val="20"/>
                <w:lang w:val="en-US"/>
              </w:rPr>
              <w:t>The timer is stopped when D-PUR procedure ends/succeeds.</w:t>
            </w:r>
          </w:p>
          <w:p w14:paraId="725B0571" w14:textId="77777777" w:rsidR="00716AFF" w:rsidRPr="00716AFF" w:rsidRDefault="00716AFF" w:rsidP="00716AFF">
            <w:pPr>
              <w:pStyle w:val="Agreement"/>
              <w:rPr>
                <w:rFonts w:cs="Arial"/>
                <w:b w:val="0"/>
                <w:szCs w:val="20"/>
                <w:lang w:val="en-US"/>
              </w:rPr>
            </w:pPr>
            <w:r w:rsidRPr="00716AFF">
              <w:rPr>
                <w:rFonts w:cs="Arial"/>
                <w:b w:val="0"/>
                <w:szCs w:val="20"/>
                <w:lang w:val="en-US"/>
              </w:rPr>
              <w:t>The downlink RRC response message, if needed, for the CP solution may include the following optional information:</w:t>
            </w:r>
          </w:p>
          <w:p w14:paraId="28ECBA69" w14:textId="77777777" w:rsidR="00716AFF" w:rsidRPr="00716AFF" w:rsidRDefault="00716AFF" w:rsidP="00716AFF">
            <w:pPr>
              <w:pStyle w:val="Agreement"/>
              <w:numPr>
                <w:ilvl w:val="2"/>
                <w:numId w:val="36"/>
              </w:numPr>
              <w:rPr>
                <w:rFonts w:cs="Arial"/>
                <w:b w:val="0"/>
                <w:bCs/>
                <w:szCs w:val="20"/>
                <w:lang w:val="en-US"/>
              </w:rPr>
            </w:pPr>
            <w:r w:rsidRPr="00716AFF">
              <w:rPr>
                <w:rFonts w:cs="Arial"/>
                <w:b w:val="0"/>
                <w:bCs/>
                <w:szCs w:val="20"/>
                <w:lang w:val="en-US"/>
              </w:rPr>
              <w:t>downlink data encapsulated as a NAS PDU (downlink application layer response or pending data in MME).</w:t>
            </w:r>
          </w:p>
          <w:p w14:paraId="1CB81973" w14:textId="77777777" w:rsidR="00716AFF" w:rsidRPr="00716AFF" w:rsidRDefault="00716AFF" w:rsidP="00716AFF">
            <w:pPr>
              <w:pStyle w:val="Agreement"/>
              <w:numPr>
                <w:ilvl w:val="2"/>
                <w:numId w:val="36"/>
              </w:numPr>
              <w:rPr>
                <w:rFonts w:cs="Arial"/>
                <w:b w:val="0"/>
                <w:bCs/>
                <w:szCs w:val="20"/>
                <w:lang w:val="en-US"/>
              </w:rPr>
            </w:pPr>
            <w:r w:rsidRPr="00716AFF">
              <w:rPr>
                <w:rFonts w:cs="Arial"/>
                <w:b w:val="0"/>
                <w:bCs/>
                <w:szCs w:val="20"/>
                <w:lang w:val="en-US"/>
              </w:rPr>
              <w:t>redirection information.</w:t>
            </w:r>
          </w:p>
          <w:p w14:paraId="5DB5194E" w14:textId="77777777" w:rsidR="00716AFF" w:rsidRPr="00716AFF" w:rsidRDefault="00716AFF" w:rsidP="00716AFF">
            <w:pPr>
              <w:pStyle w:val="Agreement"/>
              <w:numPr>
                <w:ilvl w:val="2"/>
                <w:numId w:val="36"/>
              </w:numPr>
              <w:rPr>
                <w:rFonts w:cs="Arial"/>
                <w:b w:val="0"/>
                <w:bCs/>
                <w:szCs w:val="20"/>
                <w:lang w:val="en-US"/>
              </w:rPr>
            </w:pPr>
            <w:r w:rsidRPr="00716AFF">
              <w:rPr>
                <w:rFonts w:cs="Arial"/>
                <w:b w:val="0"/>
                <w:bCs/>
                <w:szCs w:val="20"/>
                <w:lang w:val="en-US"/>
              </w:rPr>
              <w:t>D-PUR (re-)configuration and release.</w:t>
            </w:r>
          </w:p>
          <w:p w14:paraId="0798BEF3" w14:textId="77777777" w:rsidR="00716AFF" w:rsidRPr="00716AFF" w:rsidRDefault="00716AFF" w:rsidP="00716AFF">
            <w:pPr>
              <w:pStyle w:val="Agreement"/>
              <w:numPr>
                <w:ilvl w:val="2"/>
                <w:numId w:val="36"/>
              </w:numPr>
              <w:rPr>
                <w:rFonts w:cs="Arial"/>
                <w:b w:val="0"/>
                <w:bCs/>
                <w:szCs w:val="20"/>
                <w:lang w:val="en-US"/>
              </w:rPr>
            </w:pPr>
            <w:r w:rsidRPr="00716AFF">
              <w:rPr>
                <w:rFonts w:cs="Arial"/>
                <w:bCs/>
                <w:szCs w:val="20"/>
                <w:lang w:val="en-US"/>
              </w:rPr>
              <w:t>FFS</w:t>
            </w:r>
            <w:r w:rsidRPr="00716AFF">
              <w:rPr>
                <w:rFonts w:cs="Arial"/>
                <w:b w:val="0"/>
                <w:bCs/>
                <w:szCs w:val="20"/>
                <w:lang w:val="en-US"/>
              </w:rPr>
              <w:t xml:space="preserve"> </w:t>
            </w:r>
            <w:proofErr w:type="spellStart"/>
            <w:r w:rsidRPr="00716AFF">
              <w:rPr>
                <w:rFonts w:cs="Arial"/>
                <w:b w:val="0"/>
                <w:bCs/>
                <w:szCs w:val="20"/>
                <w:lang w:val="en-US"/>
              </w:rPr>
              <w:t>extendedWaitTime</w:t>
            </w:r>
            <w:proofErr w:type="spellEnd"/>
            <w:r w:rsidRPr="00716AFF">
              <w:rPr>
                <w:rFonts w:cs="Arial"/>
                <w:b w:val="0"/>
                <w:bCs/>
                <w:szCs w:val="20"/>
                <w:lang w:val="en-US"/>
              </w:rPr>
              <w:t>.</w:t>
            </w:r>
          </w:p>
          <w:p w14:paraId="09E21C30" w14:textId="77777777" w:rsidR="00716AFF" w:rsidRPr="00716AFF" w:rsidRDefault="00716AFF" w:rsidP="00716AFF">
            <w:pPr>
              <w:pStyle w:val="Agreement"/>
              <w:rPr>
                <w:rFonts w:cs="Arial"/>
                <w:b w:val="0"/>
                <w:szCs w:val="20"/>
                <w:lang w:val="en-US"/>
              </w:rPr>
            </w:pPr>
            <w:r w:rsidRPr="00716AFF">
              <w:rPr>
                <w:rFonts w:cs="Arial"/>
                <w:b w:val="0"/>
                <w:szCs w:val="20"/>
                <w:lang w:val="en-US"/>
              </w:rPr>
              <w:t>The downlink RRC response message for the UP solution may include the following optional information:</w:t>
            </w:r>
          </w:p>
          <w:p w14:paraId="426021D9" w14:textId="77777777" w:rsidR="00716AFF" w:rsidRPr="00716AFF" w:rsidRDefault="00716AFF" w:rsidP="00716AFF">
            <w:pPr>
              <w:pStyle w:val="Agreement"/>
              <w:numPr>
                <w:ilvl w:val="2"/>
                <w:numId w:val="36"/>
              </w:numPr>
              <w:rPr>
                <w:rFonts w:cs="Arial"/>
                <w:b w:val="0"/>
                <w:bCs/>
                <w:szCs w:val="20"/>
                <w:lang w:val="en-US"/>
              </w:rPr>
            </w:pPr>
            <w:r w:rsidRPr="00716AFF">
              <w:rPr>
                <w:rFonts w:cs="Arial"/>
                <w:b w:val="0"/>
                <w:bCs/>
                <w:szCs w:val="20"/>
                <w:lang w:val="en-US"/>
              </w:rPr>
              <w:t>Resume ID.</w:t>
            </w:r>
          </w:p>
          <w:p w14:paraId="7CFF5573" w14:textId="77777777" w:rsidR="00716AFF" w:rsidRPr="00716AFF" w:rsidRDefault="00716AFF" w:rsidP="00716AFF">
            <w:pPr>
              <w:pStyle w:val="Agreement"/>
              <w:numPr>
                <w:ilvl w:val="2"/>
                <w:numId w:val="36"/>
              </w:numPr>
              <w:rPr>
                <w:rFonts w:cs="Arial"/>
                <w:b w:val="0"/>
                <w:bCs/>
                <w:szCs w:val="20"/>
                <w:lang w:val="en-US"/>
              </w:rPr>
            </w:pPr>
            <w:r w:rsidRPr="00716AFF">
              <w:rPr>
                <w:rFonts w:cs="Arial"/>
                <w:b w:val="0"/>
                <w:bCs/>
                <w:szCs w:val="20"/>
                <w:lang w:val="en-US"/>
              </w:rPr>
              <w:t>NCC (mandatory)</w:t>
            </w:r>
            <w:r w:rsidRPr="00716AFF">
              <w:rPr>
                <w:rFonts w:cs="Arial"/>
                <w:b w:val="0"/>
                <w:szCs w:val="20"/>
              </w:rPr>
              <w:t xml:space="preserve"> </w:t>
            </w:r>
            <w:r w:rsidRPr="00716AFF">
              <w:rPr>
                <w:rFonts w:cs="Arial"/>
                <w:b w:val="0"/>
                <w:bCs/>
                <w:szCs w:val="20"/>
                <w:lang w:val="en-US"/>
              </w:rPr>
              <w:t>- the downlink RRC response message for the UP solution is always provided.</w:t>
            </w:r>
          </w:p>
          <w:p w14:paraId="6A7E11E3" w14:textId="77777777" w:rsidR="00716AFF" w:rsidRPr="00716AFF" w:rsidRDefault="00716AFF" w:rsidP="00716AFF">
            <w:pPr>
              <w:pStyle w:val="Agreement"/>
              <w:numPr>
                <w:ilvl w:val="2"/>
                <w:numId w:val="36"/>
              </w:numPr>
              <w:rPr>
                <w:rFonts w:cs="Arial"/>
                <w:b w:val="0"/>
                <w:bCs/>
                <w:szCs w:val="20"/>
                <w:lang w:val="en-US"/>
              </w:rPr>
            </w:pPr>
            <w:r w:rsidRPr="00716AFF">
              <w:rPr>
                <w:rFonts w:cs="Arial"/>
                <w:b w:val="0"/>
                <w:bCs/>
                <w:szCs w:val="20"/>
                <w:lang w:val="en-US"/>
              </w:rPr>
              <w:t>redirection information.</w:t>
            </w:r>
          </w:p>
          <w:p w14:paraId="01812E13" w14:textId="77777777" w:rsidR="00716AFF" w:rsidRPr="00716AFF" w:rsidRDefault="00716AFF" w:rsidP="00716AFF">
            <w:pPr>
              <w:pStyle w:val="Agreement"/>
              <w:numPr>
                <w:ilvl w:val="2"/>
                <w:numId w:val="36"/>
              </w:numPr>
              <w:rPr>
                <w:rFonts w:cs="Arial"/>
                <w:b w:val="0"/>
                <w:bCs/>
                <w:szCs w:val="20"/>
                <w:lang w:val="en-US"/>
              </w:rPr>
            </w:pPr>
            <w:r w:rsidRPr="00716AFF">
              <w:rPr>
                <w:rFonts w:cs="Arial"/>
                <w:b w:val="0"/>
                <w:bCs/>
                <w:szCs w:val="20"/>
                <w:lang w:val="en-US"/>
              </w:rPr>
              <w:t>D-PUR (re-)configuration and release.</w:t>
            </w:r>
          </w:p>
          <w:p w14:paraId="53D14500" w14:textId="77777777" w:rsidR="00716AFF" w:rsidRPr="00716AFF" w:rsidRDefault="00716AFF" w:rsidP="00716AFF">
            <w:pPr>
              <w:pStyle w:val="Agreement"/>
              <w:numPr>
                <w:ilvl w:val="2"/>
                <w:numId w:val="36"/>
              </w:numPr>
              <w:rPr>
                <w:rFonts w:cs="Arial"/>
                <w:b w:val="0"/>
                <w:bCs/>
                <w:szCs w:val="20"/>
                <w:lang w:val="en-US"/>
              </w:rPr>
            </w:pPr>
            <w:r w:rsidRPr="00716AFF">
              <w:rPr>
                <w:rFonts w:cs="Arial"/>
                <w:bCs/>
                <w:szCs w:val="20"/>
                <w:lang w:val="en-US"/>
              </w:rPr>
              <w:t>FFS</w:t>
            </w:r>
            <w:r w:rsidRPr="00716AFF">
              <w:rPr>
                <w:rFonts w:cs="Arial"/>
                <w:b w:val="0"/>
                <w:bCs/>
                <w:szCs w:val="20"/>
                <w:lang w:val="en-US"/>
              </w:rPr>
              <w:t xml:space="preserve"> </w:t>
            </w:r>
            <w:proofErr w:type="spellStart"/>
            <w:r w:rsidRPr="00716AFF">
              <w:rPr>
                <w:rFonts w:cs="Arial"/>
                <w:b w:val="0"/>
                <w:bCs/>
                <w:szCs w:val="20"/>
                <w:lang w:val="en-US"/>
              </w:rPr>
              <w:t>extendedWaitTime</w:t>
            </w:r>
            <w:proofErr w:type="spellEnd"/>
            <w:r w:rsidRPr="00716AFF">
              <w:rPr>
                <w:rFonts w:cs="Arial"/>
                <w:b w:val="0"/>
                <w:bCs/>
                <w:szCs w:val="20"/>
                <w:lang w:val="en-US"/>
              </w:rPr>
              <w:t>.</w:t>
            </w:r>
          </w:p>
          <w:p w14:paraId="1E50F063" w14:textId="77777777" w:rsidR="00716AFF" w:rsidRPr="00716AFF" w:rsidRDefault="00716AFF" w:rsidP="00716AFF">
            <w:pPr>
              <w:pStyle w:val="Agreement"/>
              <w:rPr>
                <w:rFonts w:cs="Arial"/>
                <w:b w:val="0"/>
                <w:szCs w:val="20"/>
                <w:lang w:val="en-US"/>
              </w:rPr>
            </w:pPr>
            <w:r w:rsidRPr="00716AFF">
              <w:rPr>
                <w:rFonts w:cs="Arial"/>
                <w:b w:val="0"/>
                <w:szCs w:val="20"/>
                <w:lang w:val="en-US"/>
              </w:rPr>
              <w:lastRenderedPageBreak/>
              <w:t xml:space="preserve">The MAC CE for TA update can be sent along with the RRC transmission of the downlink RRC response message for the CP solution and UP solution. </w:t>
            </w:r>
          </w:p>
          <w:p w14:paraId="2222CDAC" w14:textId="77777777" w:rsidR="00716AFF" w:rsidRPr="00716AFF" w:rsidRDefault="00716AFF" w:rsidP="00716AFF">
            <w:pPr>
              <w:pStyle w:val="Agreement"/>
              <w:numPr>
                <w:ilvl w:val="2"/>
                <w:numId w:val="36"/>
              </w:numPr>
              <w:rPr>
                <w:rFonts w:cs="Arial"/>
                <w:b w:val="0"/>
                <w:bCs/>
                <w:szCs w:val="20"/>
                <w:lang w:val="en-US"/>
              </w:rPr>
            </w:pPr>
            <w:r w:rsidRPr="00716AFF">
              <w:rPr>
                <w:rFonts w:cs="Arial"/>
                <w:bCs/>
                <w:szCs w:val="20"/>
                <w:lang w:val="en-US"/>
              </w:rPr>
              <w:t>FFS</w:t>
            </w:r>
            <w:r w:rsidRPr="00716AFF">
              <w:rPr>
                <w:rFonts w:cs="Arial"/>
                <w:b w:val="0"/>
                <w:bCs/>
                <w:szCs w:val="20"/>
                <w:lang w:val="en-US"/>
              </w:rPr>
              <w:t xml:space="preserve"> for CP solution if MAC CE for TA update can be sent without a downlink RRC response message.</w:t>
            </w:r>
          </w:p>
          <w:p w14:paraId="2C3912CE" w14:textId="77777777" w:rsidR="00716AFF" w:rsidRPr="00716AFF" w:rsidRDefault="00716AFF" w:rsidP="00716AFF">
            <w:pPr>
              <w:pStyle w:val="Agreement"/>
              <w:rPr>
                <w:rFonts w:cs="Arial"/>
                <w:b w:val="0"/>
                <w:szCs w:val="20"/>
                <w:lang w:val="en-US"/>
              </w:rPr>
            </w:pPr>
            <w:r w:rsidRPr="00716AFF">
              <w:rPr>
                <w:rFonts w:cs="Arial"/>
                <w:b w:val="0"/>
                <w:szCs w:val="20"/>
                <w:lang w:val="en-US"/>
              </w:rPr>
              <w:t xml:space="preserve">After reception of D-PUR transmission, the eNB can move the UE to RRC connection by </w:t>
            </w:r>
            <w:proofErr w:type="spellStart"/>
            <w:r w:rsidRPr="00716AFF">
              <w:rPr>
                <w:rFonts w:cs="Arial"/>
                <w:b w:val="0"/>
                <w:szCs w:val="20"/>
                <w:lang w:val="en-US"/>
              </w:rPr>
              <w:t>RRCConnectionSetup</w:t>
            </w:r>
            <w:proofErr w:type="spellEnd"/>
            <w:r w:rsidRPr="00716AFF">
              <w:rPr>
                <w:rFonts w:cs="Arial"/>
                <w:b w:val="0"/>
                <w:szCs w:val="20"/>
                <w:lang w:val="en-US"/>
              </w:rPr>
              <w:t xml:space="preserve"> message or </w:t>
            </w:r>
            <w:proofErr w:type="spellStart"/>
            <w:r w:rsidRPr="00716AFF">
              <w:rPr>
                <w:rFonts w:cs="Arial"/>
                <w:b w:val="0"/>
                <w:szCs w:val="20"/>
                <w:lang w:val="en-US"/>
              </w:rPr>
              <w:t>RRCConnectionResume</w:t>
            </w:r>
            <w:proofErr w:type="spellEnd"/>
            <w:r w:rsidRPr="00716AFF">
              <w:rPr>
                <w:rFonts w:cs="Arial"/>
                <w:b w:val="0"/>
                <w:szCs w:val="20"/>
                <w:lang w:val="en-US"/>
              </w:rPr>
              <w:t xml:space="preserve"> message.</w:t>
            </w:r>
          </w:p>
          <w:p w14:paraId="24934214" w14:textId="77777777" w:rsidR="00716AFF" w:rsidRPr="00716AFF" w:rsidRDefault="00716AFF" w:rsidP="00716AFF">
            <w:pPr>
              <w:pStyle w:val="Agreement"/>
              <w:rPr>
                <w:rFonts w:cs="Arial"/>
                <w:b w:val="0"/>
                <w:szCs w:val="20"/>
                <w:lang w:val="en-US"/>
              </w:rPr>
            </w:pPr>
            <w:r w:rsidRPr="00716AFF">
              <w:rPr>
                <w:rFonts w:cs="Arial"/>
                <w:b w:val="0"/>
                <w:szCs w:val="20"/>
                <w:lang w:val="en-US"/>
              </w:rPr>
              <w:t>Fallback after D-PUR transmission is not successful is not specified i.e. it is up to UE implementation to initiate legacy RA, MO-EDT or wait for next D-PUR occasion.</w:t>
            </w:r>
          </w:p>
          <w:p w14:paraId="405AB98E" w14:textId="77777777" w:rsidR="00716AFF" w:rsidRPr="00716AFF" w:rsidRDefault="00716AFF" w:rsidP="00716AFF">
            <w:pPr>
              <w:pStyle w:val="Agreement"/>
              <w:numPr>
                <w:ilvl w:val="2"/>
                <w:numId w:val="36"/>
              </w:numPr>
              <w:rPr>
                <w:rFonts w:cs="Arial"/>
                <w:b w:val="0"/>
                <w:bCs/>
                <w:szCs w:val="20"/>
                <w:lang w:val="en-US"/>
              </w:rPr>
            </w:pPr>
            <w:r w:rsidRPr="00716AFF">
              <w:rPr>
                <w:rFonts w:cs="Arial"/>
                <w:bCs/>
                <w:szCs w:val="20"/>
                <w:lang w:val="en-US"/>
              </w:rPr>
              <w:t>FFS</w:t>
            </w:r>
            <w:r w:rsidRPr="00716AFF">
              <w:rPr>
                <w:rFonts w:cs="Arial"/>
                <w:b w:val="0"/>
                <w:bCs/>
                <w:szCs w:val="20"/>
                <w:lang w:val="en-US"/>
              </w:rPr>
              <w:t xml:space="preserve"> how to handle the skip in case of failure (UL or DL).</w:t>
            </w:r>
          </w:p>
          <w:p w14:paraId="738D5094" w14:textId="77777777" w:rsidR="00716AFF" w:rsidRPr="00716AFF" w:rsidRDefault="00716AFF" w:rsidP="00716AFF">
            <w:pPr>
              <w:rPr>
                <w:rFonts w:ascii="Arial" w:hAnsi="Arial" w:cs="Arial"/>
                <w:lang w:val="en-US"/>
              </w:rPr>
            </w:pPr>
          </w:p>
          <w:p w14:paraId="0F592F5C" w14:textId="77777777" w:rsidR="00716AFF" w:rsidRPr="00716AFF" w:rsidRDefault="00716AFF" w:rsidP="00716AFF">
            <w:pPr>
              <w:rPr>
                <w:rFonts w:ascii="Arial" w:hAnsi="Arial" w:cs="Arial"/>
                <w:lang w:val="en-US"/>
              </w:rPr>
            </w:pPr>
            <w:r w:rsidRPr="00716AFF">
              <w:rPr>
                <w:rFonts w:ascii="Arial" w:hAnsi="Arial" w:cs="Arial"/>
              </w:rPr>
              <w:t>D-PUR TA validation criteria:</w:t>
            </w:r>
          </w:p>
          <w:p w14:paraId="6B7A9DFB" w14:textId="77777777" w:rsidR="00716AFF" w:rsidRPr="00716AFF" w:rsidRDefault="00716AFF" w:rsidP="00716AFF">
            <w:pPr>
              <w:pStyle w:val="Agreement"/>
              <w:rPr>
                <w:rFonts w:cs="Arial"/>
                <w:b w:val="0"/>
                <w:szCs w:val="20"/>
                <w:lang w:val="en-US"/>
              </w:rPr>
            </w:pPr>
            <w:r w:rsidRPr="00716AFF">
              <w:rPr>
                <w:rFonts w:cs="Arial"/>
                <w:b w:val="0"/>
                <w:szCs w:val="20"/>
                <w:lang w:val="en-US"/>
              </w:rPr>
              <w:t>TA validation criterion “Serving cell changes” is implicitly always enabled, which means that TA is considered invalid when the UE initiates RA procedure in a different cell than where TA was last validated.</w:t>
            </w:r>
          </w:p>
          <w:p w14:paraId="5A0BA3E9" w14:textId="77777777" w:rsidR="00716AFF" w:rsidRPr="00716AFF" w:rsidRDefault="00716AFF" w:rsidP="00716AFF">
            <w:pPr>
              <w:pStyle w:val="Agreement"/>
              <w:rPr>
                <w:rFonts w:cs="Arial"/>
                <w:b w:val="0"/>
                <w:szCs w:val="20"/>
                <w:lang w:val="en-US"/>
              </w:rPr>
            </w:pPr>
            <w:r w:rsidRPr="00716AFF">
              <w:rPr>
                <w:rFonts w:cs="Arial"/>
                <w:b w:val="0"/>
                <w:szCs w:val="20"/>
                <w:lang w:val="en-US"/>
              </w:rPr>
              <w:t>Configuration for TA validation criteria is provided in dedicated RRC signaling.</w:t>
            </w:r>
          </w:p>
          <w:p w14:paraId="0B9C1A0F" w14:textId="77777777" w:rsidR="00716AFF" w:rsidRPr="00716AFF" w:rsidRDefault="00716AFF" w:rsidP="00716AFF">
            <w:pPr>
              <w:pStyle w:val="Agreement"/>
              <w:numPr>
                <w:ilvl w:val="2"/>
                <w:numId w:val="36"/>
              </w:numPr>
              <w:rPr>
                <w:rFonts w:cs="Arial"/>
                <w:b w:val="0"/>
                <w:bCs/>
                <w:szCs w:val="20"/>
                <w:lang w:val="en-US"/>
              </w:rPr>
            </w:pPr>
            <w:r w:rsidRPr="00716AFF">
              <w:rPr>
                <w:rFonts w:eastAsia="Calibri" w:cs="Arial"/>
                <w:b w:val="0"/>
                <w:bCs/>
                <w:szCs w:val="20"/>
                <w:lang w:val="en-US"/>
              </w:rPr>
              <w:t>It should be possible to disable each or all of the optional TA validation criteria (i.e., TA timer, (N)RSRP change) via RRC signaling.</w:t>
            </w:r>
          </w:p>
          <w:p w14:paraId="7EA060F3" w14:textId="77777777" w:rsidR="00716AFF" w:rsidRPr="00716AFF" w:rsidRDefault="00716AFF" w:rsidP="00716AFF">
            <w:pPr>
              <w:pStyle w:val="Agreement"/>
              <w:rPr>
                <w:rFonts w:cs="Arial"/>
                <w:b w:val="0"/>
                <w:szCs w:val="20"/>
                <w:lang w:val="en-US"/>
              </w:rPr>
            </w:pPr>
            <w:r w:rsidRPr="00716AFF">
              <w:rPr>
                <w:rFonts w:cs="Arial"/>
                <w:b w:val="0"/>
                <w:szCs w:val="20"/>
                <w:lang w:val="en-US"/>
              </w:rPr>
              <w:t>UE keeps the PUR configuration while TA is considered invalid, but PUR cannot be used until eNB validates the existing TA/provides a new TA.</w:t>
            </w:r>
          </w:p>
          <w:p w14:paraId="69B4509F" w14:textId="77777777" w:rsidR="00716AFF" w:rsidRPr="00716AFF" w:rsidRDefault="00716AFF" w:rsidP="00716AFF">
            <w:pPr>
              <w:pStyle w:val="Agreement"/>
              <w:rPr>
                <w:rFonts w:cs="Arial"/>
                <w:b w:val="0"/>
                <w:szCs w:val="20"/>
                <w:lang w:val="en-US"/>
              </w:rPr>
            </w:pPr>
            <w:r w:rsidRPr="00716AFF">
              <w:rPr>
                <w:rFonts w:cs="Arial"/>
                <w:b w:val="0"/>
                <w:szCs w:val="20"/>
                <w:lang w:val="en-US"/>
              </w:rPr>
              <w:t>Working assumption: Counter for D-PUR occasions, i.e., “n”, is not introduced and “indefinite” or “one-shot” are the only possible configurations.</w:t>
            </w:r>
          </w:p>
          <w:p w14:paraId="4585D7D3" w14:textId="77777777" w:rsidR="00716AFF" w:rsidRPr="00716AFF" w:rsidRDefault="00716AFF" w:rsidP="00716AFF">
            <w:pPr>
              <w:pStyle w:val="Agreement"/>
              <w:rPr>
                <w:rFonts w:cs="Arial"/>
                <w:b w:val="0"/>
                <w:szCs w:val="20"/>
                <w:lang w:val="en-US"/>
              </w:rPr>
            </w:pPr>
            <w:r w:rsidRPr="00716AFF">
              <w:rPr>
                <w:rFonts w:cs="Arial"/>
                <w:b w:val="0"/>
                <w:szCs w:val="20"/>
                <w:lang w:val="en-US"/>
              </w:rPr>
              <w:t>A new TA timer is defined for UEs configured with D-PUR in idle mode.</w:t>
            </w:r>
          </w:p>
          <w:p w14:paraId="3AB5A15B" w14:textId="77777777" w:rsidR="00716AFF" w:rsidRPr="00716AFF" w:rsidRDefault="00716AFF" w:rsidP="00716AFF">
            <w:pPr>
              <w:pStyle w:val="Agreement"/>
              <w:numPr>
                <w:ilvl w:val="2"/>
                <w:numId w:val="36"/>
              </w:numPr>
              <w:rPr>
                <w:rFonts w:eastAsia="Calibri" w:cs="Arial"/>
                <w:b w:val="0"/>
                <w:bCs/>
                <w:szCs w:val="20"/>
                <w:lang w:val="en-US"/>
              </w:rPr>
            </w:pPr>
            <w:r w:rsidRPr="00716AFF">
              <w:rPr>
                <w:rFonts w:eastAsia="Calibri" w:cs="Arial"/>
                <w:b w:val="0"/>
                <w:bCs/>
                <w:szCs w:val="20"/>
                <w:lang w:val="en-US"/>
              </w:rPr>
              <w:t xml:space="preserve">The (re)starting times for TA timer need to be aligned between UE and eNB. The details of the mechanism are </w:t>
            </w:r>
            <w:r w:rsidRPr="00716AFF">
              <w:rPr>
                <w:rFonts w:eastAsia="Calibri" w:cs="Arial"/>
                <w:bCs/>
                <w:szCs w:val="20"/>
                <w:lang w:val="en-US"/>
              </w:rPr>
              <w:t>FFS</w:t>
            </w:r>
            <w:r w:rsidRPr="00716AFF">
              <w:rPr>
                <w:rFonts w:eastAsia="Calibri" w:cs="Arial"/>
                <w:b w:val="0"/>
                <w:bCs/>
                <w:szCs w:val="20"/>
                <w:lang w:val="en-US"/>
              </w:rPr>
              <w:t>.</w:t>
            </w:r>
          </w:p>
          <w:p w14:paraId="64FBE285" w14:textId="77777777" w:rsidR="00716AFF" w:rsidRPr="00716AFF" w:rsidRDefault="00716AFF" w:rsidP="00716AFF">
            <w:pPr>
              <w:pStyle w:val="Agreement"/>
              <w:numPr>
                <w:ilvl w:val="2"/>
                <w:numId w:val="36"/>
              </w:numPr>
              <w:rPr>
                <w:rFonts w:eastAsia="Calibri" w:cs="Arial"/>
                <w:b w:val="0"/>
                <w:bCs/>
                <w:szCs w:val="20"/>
                <w:lang w:val="en-US"/>
              </w:rPr>
            </w:pPr>
            <w:r w:rsidRPr="00716AFF">
              <w:rPr>
                <w:rFonts w:eastAsia="Calibri" w:cs="Arial"/>
                <w:b w:val="0"/>
                <w:bCs/>
                <w:szCs w:val="20"/>
                <w:lang w:val="en-US"/>
              </w:rPr>
              <w:t>TA timer is restarted after TA is updated.</w:t>
            </w:r>
          </w:p>
          <w:p w14:paraId="2E2DE694" w14:textId="77777777" w:rsidR="00716AFF" w:rsidRPr="00716AFF" w:rsidRDefault="00716AFF" w:rsidP="00716AFF">
            <w:pPr>
              <w:pStyle w:val="Agreement"/>
              <w:numPr>
                <w:ilvl w:val="2"/>
                <w:numId w:val="36"/>
              </w:numPr>
              <w:rPr>
                <w:rFonts w:eastAsia="Calibri" w:cs="Arial"/>
                <w:bCs/>
                <w:szCs w:val="20"/>
                <w:lang w:val="en-US"/>
              </w:rPr>
            </w:pPr>
            <w:r w:rsidRPr="00716AFF">
              <w:rPr>
                <w:rFonts w:eastAsia="Calibri" w:cs="Arial"/>
                <w:b w:val="0"/>
                <w:bCs/>
                <w:szCs w:val="20"/>
                <w:lang w:val="en-US"/>
              </w:rPr>
              <w:t>The value range for the TA timer is FFS. Value of “infinity” is possible.</w:t>
            </w:r>
          </w:p>
          <w:p w14:paraId="31F38293" w14:textId="77777777" w:rsidR="00716AFF" w:rsidRPr="00716AFF" w:rsidRDefault="00716AFF" w:rsidP="00716AFF">
            <w:pPr>
              <w:rPr>
                <w:rFonts w:ascii="Arial" w:eastAsia="Calibri" w:hAnsi="Arial" w:cs="Arial"/>
                <w:lang w:val="en-US"/>
              </w:rPr>
            </w:pPr>
          </w:p>
          <w:p w14:paraId="65E50DD4" w14:textId="77777777" w:rsidR="00716AFF" w:rsidRPr="00716AFF" w:rsidRDefault="00716AFF" w:rsidP="00716AFF">
            <w:pPr>
              <w:rPr>
                <w:rFonts w:ascii="Arial" w:hAnsi="Arial" w:cs="Arial"/>
              </w:rPr>
            </w:pPr>
            <w:r w:rsidRPr="00716AFF">
              <w:rPr>
                <w:rFonts w:ascii="Arial" w:hAnsi="Arial" w:cs="Arial"/>
              </w:rPr>
              <w:t>D-PUR Request, (re)configuration and release mechanism:</w:t>
            </w:r>
          </w:p>
          <w:p w14:paraId="1F506259" w14:textId="77777777" w:rsidR="00716AFF" w:rsidRPr="00716AFF" w:rsidRDefault="00716AFF" w:rsidP="00716AFF">
            <w:pPr>
              <w:pStyle w:val="Agreement"/>
              <w:rPr>
                <w:rFonts w:cs="Arial"/>
                <w:b w:val="0"/>
                <w:szCs w:val="20"/>
              </w:rPr>
            </w:pPr>
            <w:r w:rsidRPr="00716AFF">
              <w:rPr>
                <w:rFonts w:cs="Arial"/>
                <w:b w:val="0"/>
                <w:szCs w:val="20"/>
              </w:rPr>
              <w:t>D-PUR request can be sent only by BL UE, UE in CE or NB-IoT UE; and which are capable of D-PUR.</w:t>
            </w:r>
          </w:p>
          <w:p w14:paraId="69D9AC1F" w14:textId="77777777" w:rsidR="00716AFF" w:rsidRPr="00716AFF" w:rsidRDefault="00716AFF" w:rsidP="00716AFF">
            <w:pPr>
              <w:pStyle w:val="Agreement"/>
              <w:rPr>
                <w:rFonts w:cs="Arial"/>
                <w:b w:val="0"/>
                <w:szCs w:val="20"/>
              </w:rPr>
            </w:pPr>
            <w:r w:rsidRPr="00716AFF">
              <w:rPr>
                <w:rFonts w:cs="Arial"/>
                <w:b w:val="0"/>
                <w:szCs w:val="20"/>
              </w:rPr>
              <w:t>D-PUR request can be sent when the UE is in RRC_CONNECTED.</w:t>
            </w:r>
          </w:p>
          <w:p w14:paraId="5EAD1F84" w14:textId="77777777" w:rsidR="00716AFF" w:rsidRPr="00716AFF" w:rsidRDefault="00716AFF" w:rsidP="00716AFF">
            <w:pPr>
              <w:pStyle w:val="Agreement"/>
              <w:rPr>
                <w:rFonts w:cs="Arial"/>
                <w:b w:val="0"/>
                <w:szCs w:val="20"/>
              </w:rPr>
            </w:pPr>
            <w:r w:rsidRPr="00716AFF">
              <w:rPr>
                <w:rFonts w:cs="Arial"/>
                <w:b w:val="0"/>
                <w:szCs w:val="20"/>
              </w:rPr>
              <w:t>D-PUR request includes number of PUR grant occasions requested with possibility to request infinite. FFS other values.</w:t>
            </w:r>
          </w:p>
          <w:p w14:paraId="329EE744" w14:textId="77777777" w:rsidR="00716AFF" w:rsidRPr="00716AFF" w:rsidRDefault="00716AFF" w:rsidP="00716AFF">
            <w:pPr>
              <w:pStyle w:val="Agreement"/>
              <w:rPr>
                <w:rFonts w:cs="Arial"/>
                <w:b w:val="0"/>
                <w:szCs w:val="20"/>
              </w:rPr>
            </w:pPr>
            <w:r w:rsidRPr="00716AFF">
              <w:rPr>
                <w:rFonts w:cs="Arial"/>
                <w:b w:val="0"/>
                <w:szCs w:val="20"/>
              </w:rPr>
              <w:t>UE can request D-PUR release. FFS how.</w:t>
            </w:r>
          </w:p>
          <w:p w14:paraId="151AED27" w14:textId="77777777" w:rsidR="00716AFF" w:rsidRPr="00716AFF" w:rsidRDefault="00716AFF" w:rsidP="00716AFF">
            <w:pPr>
              <w:pStyle w:val="Agreement"/>
              <w:rPr>
                <w:rFonts w:cs="Arial"/>
                <w:b w:val="0"/>
                <w:szCs w:val="20"/>
              </w:rPr>
            </w:pPr>
            <w:r w:rsidRPr="00716AFF">
              <w:rPr>
                <w:rFonts w:cs="Arial"/>
                <w:b w:val="0"/>
                <w:szCs w:val="20"/>
              </w:rPr>
              <w:t>A new RRC message is introduced for transmission of PUR request when UE is in RRC_CONNECTED (i.e., not for the cases of sending PUR request during EDT and during PUR).</w:t>
            </w:r>
          </w:p>
          <w:p w14:paraId="4508B5A7" w14:textId="77777777" w:rsidR="00716AFF" w:rsidRPr="00716AFF" w:rsidRDefault="00716AFF" w:rsidP="00716AFF">
            <w:pPr>
              <w:pStyle w:val="Agreement"/>
              <w:rPr>
                <w:rFonts w:cs="Arial"/>
                <w:b w:val="0"/>
                <w:szCs w:val="20"/>
              </w:rPr>
            </w:pPr>
            <w:r w:rsidRPr="00716AFF">
              <w:rPr>
                <w:rFonts w:cs="Arial"/>
                <w:b w:val="0"/>
                <w:szCs w:val="20"/>
              </w:rPr>
              <w:t>UE-specific PUR (re)configuration can be provided while UE is in RRC_CONNECTED.</w:t>
            </w:r>
          </w:p>
          <w:p w14:paraId="7A2DA241" w14:textId="77777777" w:rsidR="00716AFF" w:rsidRPr="00716AFF" w:rsidRDefault="00716AFF" w:rsidP="00716AFF">
            <w:pPr>
              <w:pStyle w:val="Agreement"/>
              <w:rPr>
                <w:rFonts w:cs="Arial"/>
                <w:b w:val="0"/>
                <w:szCs w:val="20"/>
              </w:rPr>
            </w:pPr>
            <w:r w:rsidRPr="00716AFF">
              <w:rPr>
                <w:rFonts w:cs="Arial"/>
                <w:b w:val="0"/>
                <w:szCs w:val="20"/>
              </w:rPr>
              <w:t>PUR (re)configuration can be included in RRC Connection Release.</w:t>
            </w:r>
          </w:p>
          <w:p w14:paraId="43B6889B" w14:textId="77777777" w:rsidR="00716AFF" w:rsidRPr="00716AFF" w:rsidRDefault="00716AFF" w:rsidP="00716AFF">
            <w:pPr>
              <w:rPr>
                <w:rFonts w:ascii="Arial" w:hAnsi="Arial" w:cs="Arial"/>
                <w:b/>
                <w:lang w:eastAsia="zh-CN"/>
              </w:rPr>
            </w:pPr>
          </w:p>
          <w:p w14:paraId="4CA378DA" w14:textId="77777777" w:rsidR="00716AFF" w:rsidRPr="00716AFF" w:rsidRDefault="00716AFF" w:rsidP="00716AFF">
            <w:pPr>
              <w:pStyle w:val="Agreement"/>
              <w:rPr>
                <w:rFonts w:cs="Arial"/>
                <w:b w:val="0"/>
                <w:szCs w:val="20"/>
              </w:rPr>
            </w:pPr>
            <w:r w:rsidRPr="00716AFF">
              <w:rPr>
                <w:rFonts w:cs="Arial"/>
                <w:b w:val="0"/>
                <w:szCs w:val="20"/>
              </w:rPr>
              <w:t xml:space="preserve">At least the following information can be included in PUR (re)configurations: </w:t>
            </w:r>
          </w:p>
          <w:p w14:paraId="3660152B" w14:textId="77777777" w:rsidR="00716AFF" w:rsidRPr="00716AFF" w:rsidRDefault="00716AFF" w:rsidP="00716AFF">
            <w:pPr>
              <w:pStyle w:val="Agreement"/>
              <w:numPr>
                <w:ilvl w:val="2"/>
                <w:numId w:val="36"/>
              </w:numPr>
              <w:rPr>
                <w:rFonts w:cs="Arial"/>
                <w:b w:val="0"/>
                <w:szCs w:val="20"/>
              </w:rPr>
            </w:pPr>
            <w:r w:rsidRPr="00716AFF">
              <w:rPr>
                <w:rFonts w:cs="Arial"/>
                <w:b w:val="0"/>
                <w:szCs w:val="20"/>
              </w:rPr>
              <w:t xml:space="preserve">“m” consecutive missed allocations before release, </w:t>
            </w:r>
            <w:r w:rsidRPr="00716AFF">
              <w:rPr>
                <w:rFonts w:cs="Arial"/>
                <w:szCs w:val="20"/>
              </w:rPr>
              <w:t>FFS</w:t>
            </w:r>
            <w:r w:rsidRPr="00716AFF">
              <w:rPr>
                <w:rFonts w:cs="Arial"/>
                <w:b w:val="0"/>
                <w:szCs w:val="20"/>
              </w:rPr>
              <w:t xml:space="preserve"> values.</w:t>
            </w:r>
          </w:p>
          <w:p w14:paraId="1F18E186" w14:textId="77777777" w:rsidR="00716AFF" w:rsidRPr="00716AFF" w:rsidRDefault="00716AFF" w:rsidP="00716AFF">
            <w:pPr>
              <w:pStyle w:val="Agreement"/>
              <w:numPr>
                <w:ilvl w:val="2"/>
                <w:numId w:val="36"/>
              </w:numPr>
              <w:rPr>
                <w:rFonts w:cs="Arial"/>
                <w:b w:val="0"/>
                <w:szCs w:val="20"/>
              </w:rPr>
            </w:pPr>
            <w:r w:rsidRPr="00716AFF">
              <w:rPr>
                <w:rFonts w:cs="Arial"/>
                <w:b w:val="0"/>
                <w:szCs w:val="20"/>
              </w:rPr>
              <w:t>Time Alignment Timer for idle mode.</w:t>
            </w:r>
          </w:p>
          <w:p w14:paraId="18908F6C" w14:textId="77777777" w:rsidR="00716AFF" w:rsidRPr="00716AFF" w:rsidRDefault="00716AFF" w:rsidP="00716AFF">
            <w:pPr>
              <w:pStyle w:val="Agreement"/>
              <w:numPr>
                <w:ilvl w:val="2"/>
                <w:numId w:val="36"/>
              </w:numPr>
              <w:rPr>
                <w:rFonts w:eastAsia="Calibri" w:cs="Arial"/>
                <w:bCs/>
                <w:szCs w:val="20"/>
                <w:lang w:val="en-US"/>
              </w:rPr>
            </w:pPr>
            <w:r w:rsidRPr="00716AFF">
              <w:rPr>
                <w:rFonts w:cs="Arial"/>
                <w:b w:val="0"/>
                <w:szCs w:val="20"/>
              </w:rPr>
              <w:t>RSRP change threshold for Serving cell.</w:t>
            </w:r>
          </w:p>
          <w:p w14:paraId="7CDAEF7B" w14:textId="77777777" w:rsidR="00716AFF" w:rsidRPr="00716AFF" w:rsidRDefault="00716AFF" w:rsidP="00716AFF">
            <w:pPr>
              <w:rPr>
                <w:rFonts w:ascii="Arial" w:eastAsia="Calibri" w:hAnsi="Arial" w:cs="Arial"/>
              </w:rPr>
            </w:pPr>
          </w:p>
          <w:p w14:paraId="7A38E3A1" w14:textId="77777777" w:rsidR="00716AFF" w:rsidRPr="00716AFF" w:rsidRDefault="00716AFF" w:rsidP="00716AFF">
            <w:pPr>
              <w:pStyle w:val="Agreement"/>
              <w:rPr>
                <w:rFonts w:cs="Arial"/>
                <w:b w:val="0"/>
                <w:noProof/>
                <w:szCs w:val="20"/>
              </w:rPr>
            </w:pPr>
            <w:r w:rsidRPr="00716AFF">
              <w:rPr>
                <w:rFonts w:cs="Arial"/>
                <w:b w:val="0"/>
                <w:noProof/>
                <w:szCs w:val="20"/>
              </w:rPr>
              <w:t>For UP solution, when PUR request is being piggybacked in the PUR transmission, same RRC message used for PUR transmission is used to include PUR request.</w:t>
            </w:r>
          </w:p>
          <w:p w14:paraId="73818F98" w14:textId="77777777" w:rsidR="00716AFF" w:rsidRPr="00716AFF" w:rsidRDefault="00716AFF" w:rsidP="00716AFF">
            <w:pPr>
              <w:pStyle w:val="Agreement"/>
              <w:rPr>
                <w:rFonts w:cs="Arial"/>
                <w:b w:val="0"/>
                <w:noProof/>
                <w:szCs w:val="20"/>
              </w:rPr>
            </w:pPr>
            <w:r w:rsidRPr="00716AFF">
              <w:rPr>
                <w:rFonts w:cs="Arial"/>
                <w:b w:val="0"/>
                <w:noProof/>
                <w:szCs w:val="20"/>
              </w:rPr>
              <w:t>PUR (re)configuration can be provided in DL RRC response message (message FFS) of the D-PUR procedure.</w:t>
            </w:r>
          </w:p>
          <w:p w14:paraId="4C6EC104" w14:textId="77777777" w:rsidR="00716AFF" w:rsidRPr="00716AFF" w:rsidRDefault="00716AFF" w:rsidP="00716AFF">
            <w:pPr>
              <w:pStyle w:val="Agreement"/>
              <w:rPr>
                <w:rFonts w:cs="Arial"/>
                <w:b w:val="0"/>
                <w:noProof/>
                <w:szCs w:val="20"/>
              </w:rPr>
            </w:pPr>
            <w:r w:rsidRPr="00716AFF">
              <w:rPr>
                <w:rFonts w:cs="Arial"/>
                <w:b w:val="0"/>
                <w:noProof/>
                <w:szCs w:val="20"/>
              </w:rPr>
              <w:t>Explicit reject message (NW-&gt; UE) in response to PUR request is not introduced.</w:t>
            </w:r>
          </w:p>
          <w:p w14:paraId="4FEF879A" w14:textId="77777777" w:rsidR="00716AFF" w:rsidRPr="00716AFF" w:rsidRDefault="00716AFF" w:rsidP="00716AFF">
            <w:pPr>
              <w:pStyle w:val="Agreement"/>
              <w:rPr>
                <w:rFonts w:cs="Arial"/>
                <w:b w:val="0"/>
                <w:noProof/>
                <w:szCs w:val="20"/>
              </w:rPr>
            </w:pPr>
            <w:r w:rsidRPr="00716AFF">
              <w:rPr>
                <w:rFonts w:cs="Arial"/>
                <w:b w:val="0"/>
                <w:noProof/>
                <w:szCs w:val="20"/>
              </w:rPr>
              <w:lastRenderedPageBreak/>
              <w:t>Delta configuration is supported for PUR reconfiguration.</w:t>
            </w:r>
          </w:p>
          <w:p w14:paraId="3331EDEC" w14:textId="77777777" w:rsidR="00716AFF" w:rsidRPr="00716AFF" w:rsidRDefault="00716AFF" w:rsidP="00716AFF">
            <w:pPr>
              <w:pStyle w:val="Agreement"/>
              <w:rPr>
                <w:rFonts w:cs="Arial"/>
                <w:b w:val="0"/>
                <w:noProof/>
                <w:szCs w:val="20"/>
              </w:rPr>
            </w:pPr>
            <w:r w:rsidRPr="00716AFF">
              <w:rPr>
                <w:rFonts w:cs="Arial"/>
                <w:b w:val="0"/>
                <w:noProof/>
                <w:szCs w:val="20"/>
              </w:rPr>
              <w:t>If the UE performs EDT or moves to RRC_CONNECTED and comes back to RRC_IDLE in the same cell, PUR configuration remains valid unless specifically released or reconfigured by network or other triggers.</w:t>
            </w:r>
          </w:p>
          <w:p w14:paraId="1D813B72" w14:textId="77777777" w:rsidR="00716AFF" w:rsidRPr="00716AFF" w:rsidRDefault="00716AFF" w:rsidP="00716AFF">
            <w:pPr>
              <w:pStyle w:val="Agreement"/>
              <w:rPr>
                <w:rFonts w:cs="Arial"/>
                <w:b w:val="0"/>
                <w:szCs w:val="20"/>
              </w:rPr>
            </w:pPr>
            <w:r w:rsidRPr="00716AFF">
              <w:rPr>
                <w:rFonts w:cs="Arial"/>
                <w:b w:val="0"/>
                <w:noProof/>
                <w:szCs w:val="20"/>
              </w:rPr>
              <w:t>PUR can be released explicitly by RRCConnectionRelease message and DL RRC response message (FFS message) of the D-PUR procedure.</w:t>
            </w:r>
          </w:p>
          <w:p w14:paraId="01D24D8C" w14:textId="77777777" w:rsidR="00716AFF" w:rsidRPr="00716AFF" w:rsidRDefault="00716AFF" w:rsidP="00716AFF">
            <w:pPr>
              <w:pStyle w:val="Agreement"/>
              <w:numPr>
                <w:ilvl w:val="2"/>
                <w:numId w:val="36"/>
              </w:numPr>
              <w:rPr>
                <w:rFonts w:cs="Arial"/>
                <w:b w:val="0"/>
                <w:szCs w:val="20"/>
              </w:rPr>
            </w:pPr>
            <w:r w:rsidRPr="00716AFF">
              <w:rPr>
                <w:rFonts w:cs="Arial"/>
                <w:noProof/>
                <w:szCs w:val="20"/>
              </w:rPr>
              <w:t>FFS:</w:t>
            </w:r>
            <w:r w:rsidRPr="00716AFF">
              <w:rPr>
                <w:rFonts w:cs="Arial"/>
                <w:b w:val="0"/>
                <w:noProof/>
                <w:szCs w:val="20"/>
              </w:rPr>
              <w:t xml:space="preserve"> RRCEarlyDataComplete.</w:t>
            </w:r>
          </w:p>
          <w:p w14:paraId="7BF5B21F" w14:textId="77777777" w:rsidR="00716AFF" w:rsidRPr="00716AFF" w:rsidRDefault="00716AFF" w:rsidP="00716AFF">
            <w:pPr>
              <w:pStyle w:val="Agreement"/>
              <w:rPr>
                <w:rFonts w:cs="Arial"/>
                <w:b w:val="0"/>
                <w:noProof/>
                <w:szCs w:val="20"/>
              </w:rPr>
            </w:pPr>
            <w:r w:rsidRPr="00716AFF">
              <w:rPr>
                <w:rFonts w:cs="Arial"/>
                <w:szCs w:val="20"/>
              </w:rPr>
              <w:t>FFS:</w:t>
            </w:r>
            <w:r w:rsidRPr="00716AFF">
              <w:rPr>
                <w:rFonts w:cs="Arial"/>
                <w:b w:val="0"/>
                <w:szCs w:val="20"/>
              </w:rPr>
              <w:t xml:space="preserve"> </w:t>
            </w:r>
            <w:r w:rsidRPr="00716AFF">
              <w:rPr>
                <w:rFonts w:cs="Arial"/>
                <w:b w:val="0"/>
                <w:noProof/>
                <w:szCs w:val="20"/>
              </w:rPr>
              <w:t>When UE initiates RACH/EDT, whether it has D-PUR configuration(s) is not explicitly notified to the network.</w:t>
            </w:r>
          </w:p>
          <w:p w14:paraId="1BBF4D4C" w14:textId="77777777" w:rsidR="00716AFF" w:rsidRPr="00716AFF" w:rsidRDefault="00716AFF" w:rsidP="00716AFF">
            <w:pPr>
              <w:pStyle w:val="Agreement"/>
              <w:rPr>
                <w:rFonts w:cs="Arial"/>
                <w:b w:val="0"/>
                <w:noProof/>
                <w:szCs w:val="20"/>
              </w:rPr>
            </w:pPr>
            <w:r w:rsidRPr="00716AFF">
              <w:rPr>
                <w:rFonts w:cs="Arial"/>
                <w:b w:val="0"/>
                <w:noProof/>
                <w:szCs w:val="20"/>
              </w:rPr>
              <w:t>EDT cannot be initiated solely for the purpose of sending PUR request in EDT Msg3.</w:t>
            </w:r>
          </w:p>
          <w:p w14:paraId="150514BC" w14:textId="77777777" w:rsidR="00716AFF" w:rsidRPr="00716AFF" w:rsidRDefault="00716AFF" w:rsidP="00716AFF">
            <w:pPr>
              <w:pStyle w:val="Agreement"/>
              <w:rPr>
                <w:rFonts w:cs="Arial"/>
                <w:b w:val="0"/>
                <w:noProof/>
                <w:szCs w:val="20"/>
              </w:rPr>
            </w:pPr>
            <w:r w:rsidRPr="00716AFF">
              <w:rPr>
                <w:rFonts w:cs="Arial"/>
                <w:b w:val="0"/>
                <w:noProof/>
                <w:szCs w:val="20"/>
              </w:rPr>
              <w:t>UE is not restricted from initiating RRC Connection for the purpose of sending PUR request (i.e. this agreement has no impact to legacy RRC Connection Establishment / Resume procedures).</w:t>
            </w:r>
          </w:p>
          <w:p w14:paraId="7EF925A4" w14:textId="77777777" w:rsidR="00716AFF" w:rsidRPr="00716AFF" w:rsidRDefault="00716AFF" w:rsidP="00716AFF">
            <w:pPr>
              <w:rPr>
                <w:rFonts w:ascii="Arial" w:hAnsi="Arial" w:cs="Arial"/>
              </w:rPr>
            </w:pPr>
          </w:p>
          <w:p w14:paraId="3726115F" w14:textId="77777777" w:rsidR="00716AFF" w:rsidRPr="00716AFF" w:rsidRDefault="00716AFF" w:rsidP="00716AFF">
            <w:pPr>
              <w:rPr>
                <w:rFonts w:ascii="Arial" w:hAnsi="Arial" w:cs="Arial"/>
              </w:rPr>
            </w:pPr>
            <w:r w:rsidRPr="00716AFF">
              <w:rPr>
                <w:rFonts w:ascii="Arial" w:hAnsi="Arial" w:cs="Arial"/>
              </w:rPr>
              <w:t>L1 ACK:</w:t>
            </w:r>
          </w:p>
          <w:p w14:paraId="4A7528AD" w14:textId="77777777" w:rsidR="00716AFF" w:rsidRPr="00716AFF" w:rsidRDefault="00716AFF" w:rsidP="00716AFF">
            <w:pPr>
              <w:pStyle w:val="Agreement"/>
              <w:rPr>
                <w:rFonts w:cs="Arial"/>
                <w:b w:val="0"/>
                <w:szCs w:val="20"/>
              </w:rPr>
            </w:pPr>
            <w:r w:rsidRPr="00716AFF">
              <w:rPr>
                <w:rFonts w:cs="Arial"/>
                <w:b w:val="0"/>
                <w:szCs w:val="20"/>
                <w:lang w:val="en-US" w:eastAsia="en-US"/>
              </w:rPr>
              <w:t>RAN2 confirm the intention of the previous agreement as follows:</w:t>
            </w:r>
          </w:p>
          <w:p w14:paraId="0BA65369" w14:textId="4C0ACC4D" w:rsidR="008B53DB" w:rsidRDefault="00716AFF" w:rsidP="00716AFF">
            <w:pPr>
              <w:pStyle w:val="Agreement"/>
              <w:numPr>
                <w:ilvl w:val="2"/>
                <w:numId w:val="36"/>
              </w:numPr>
              <w:rPr>
                <w:rFonts w:cs="Arial"/>
                <w:b w:val="0"/>
                <w:szCs w:val="20"/>
                <w:lang w:val="en-US" w:eastAsia="en-US"/>
              </w:rPr>
            </w:pPr>
            <w:r w:rsidRPr="00716AFF">
              <w:rPr>
                <w:rFonts w:cs="Arial"/>
                <w:b w:val="0"/>
                <w:szCs w:val="20"/>
                <w:lang w:val="en-US" w:eastAsia="en-US"/>
              </w:rPr>
              <w:t>If RRC response message is not needed, eNB may send L1 ACK to acknowledge the PUR transmission in UL. The L1 ACK concludes the PUR procedure and UE moves to Idle.</w:t>
            </w:r>
          </w:p>
          <w:p w14:paraId="554C8310" w14:textId="734CCEA2" w:rsidR="00430725" w:rsidRDefault="00430725" w:rsidP="00430725">
            <w:pPr>
              <w:pStyle w:val="Doc-text2"/>
              <w:rPr>
                <w:lang w:val="en-US" w:eastAsia="en-US"/>
              </w:rPr>
            </w:pPr>
          </w:p>
          <w:p w14:paraId="587A327E" w14:textId="63B6F3CB" w:rsidR="00430725" w:rsidRDefault="00430725" w:rsidP="00430725">
            <w:pPr>
              <w:pStyle w:val="Doc-title"/>
            </w:pPr>
            <w:r>
              <w:t>Agreed email discussion:</w:t>
            </w:r>
          </w:p>
          <w:p w14:paraId="29D537DD" w14:textId="77777777" w:rsidR="00430725" w:rsidRDefault="00430725" w:rsidP="00430725">
            <w:pPr>
              <w:pStyle w:val="Doc-title"/>
            </w:pPr>
          </w:p>
          <w:p w14:paraId="051C51D3" w14:textId="62EFEFF3" w:rsidR="00430725" w:rsidRDefault="00430725" w:rsidP="009A457E">
            <w:pPr>
              <w:pStyle w:val="Doc-title"/>
              <w:ind w:left="1827"/>
            </w:pPr>
            <w:r>
              <w:t>[107#</w:t>
            </w:r>
            <w:proofErr w:type="gramStart"/>
            <w:r>
              <w:t>58][</w:t>
            </w:r>
            <w:proofErr w:type="gramEnd"/>
            <w:r>
              <w:t>NB-IoT/eMTC R16] RRC messages for D-PUR transmission and response (Huawei)</w:t>
            </w:r>
          </w:p>
          <w:p w14:paraId="2A7BCB45" w14:textId="77777777" w:rsidR="00430725" w:rsidRDefault="00430725" w:rsidP="00430725">
            <w:pPr>
              <w:pStyle w:val="Doc-text2"/>
            </w:pPr>
            <w:r>
              <w:t>      Intended outcome: report to the next meeting</w:t>
            </w:r>
          </w:p>
          <w:p w14:paraId="7D223F08" w14:textId="57A9E96A" w:rsidR="00430725" w:rsidRPr="00430725" w:rsidRDefault="00430725" w:rsidP="00430725">
            <w:pPr>
              <w:pStyle w:val="Doc-text2"/>
            </w:pPr>
            <w:r>
              <w:t>      Deadline:  Thursday 2019-10-03</w:t>
            </w:r>
          </w:p>
          <w:p w14:paraId="06DA9F77" w14:textId="77777777" w:rsidR="00716AFF" w:rsidRPr="00716AFF" w:rsidRDefault="00716AFF" w:rsidP="00716AFF">
            <w:pPr>
              <w:pStyle w:val="Doc-text2"/>
              <w:ind w:left="0" w:firstLine="0"/>
              <w:rPr>
                <w:rFonts w:cs="Arial"/>
                <w:szCs w:val="20"/>
                <w:lang w:val="en-US" w:eastAsia="en-US"/>
              </w:rPr>
            </w:pPr>
          </w:p>
        </w:tc>
      </w:tr>
    </w:tbl>
    <w:p w14:paraId="68BE01CF" w14:textId="77777777" w:rsidR="008B53DB" w:rsidRPr="00716AFF" w:rsidRDefault="008B53DB" w:rsidP="008B53DB">
      <w:pPr>
        <w:rPr>
          <w:rFonts w:ascii="Arial" w:hAnsi="Arial" w:cs="Arial"/>
        </w:rPr>
      </w:pPr>
    </w:p>
    <w:p w14:paraId="5C585CA1" w14:textId="77777777" w:rsidR="008B53DB" w:rsidRPr="00716AFF" w:rsidRDefault="008B53DB" w:rsidP="008B53DB">
      <w:pPr>
        <w:rPr>
          <w:rFonts w:ascii="Arial" w:hAnsi="Arial" w:cs="Arial"/>
        </w:rPr>
      </w:pPr>
      <w:r w:rsidRPr="00716AFF">
        <w:rPr>
          <w:rFonts w:ascii="Arial" w:hAnsi="Arial" w:cs="Arial"/>
        </w:rPr>
        <w:t xml:space="preserve">RAN2 discussed </w:t>
      </w:r>
      <w:r w:rsidRPr="00716AFF">
        <w:rPr>
          <w:rFonts w:ascii="Arial" w:hAnsi="Arial" w:cs="Arial"/>
          <w:b/>
        </w:rPr>
        <w:t>quality report in Msg3 and connected mode</w:t>
      </w:r>
      <w:r w:rsidRPr="00716AFF">
        <w:rPr>
          <w:rFonts w:ascii="Arial" w:hAnsi="Arial" w:cs="Arial"/>
        </w:rPr>
        <w:t>, with the following agreements:</w:t>
      </w:r>
    </w:p>
    <w:tbl>
      <w:tblPr>
        <w:tblStyle w:val="TableGrid"/>
        <w:tblW w:w="0" w:type="auto"/>
        <w:tblLook w:val="04A0" w:firstRow="1" w:lastRow="0" w:firstColumn="1" w:lastColumn="0" w:noHBand="0" w:noVBand="1"/>
      </w:tblPr>
      <w:tblGrid>
        <w:gridCol w:w="10194"/>
      </w:tblGrid>
      <w:tr w:rsidR="008B53DB" w:rsidRPr="00716AFF" w14:paraId="6F8570C4" w14:textId="77777777" w:rsidTr="00F41139">
        <w:tc>
          <w:tcPr>
            <w:tcW w:w="10194" w:type="dxa"/>
          </w:tcPr>
          <w:p w14:paraId="44E6850C" w14:textId="77777777" w:rsidR="00716AFF" w:rsidRPr="00716AFF" w:rsidRDefault="00716AFF" w:rsidP="00716AFF">
            <w:pPr>
              <w:rPr>
                <w:rFonts w:ascii="Arial" w:eastAsia="MS Mincho" w:hAnsi="Arial" w:cs="Arial"/>
                <w:lang w:val="en-US" w:eastAsia="ja-JP"/>
              </w:rPr>
            </w:pPr>
            <w:r w:rsidRPr="00716AFF">
              <w:rPr>
                <w:rFonts w:ascii="Arial" w:eastAsia="MS Mincho" w:hAnsi="Arial" w:cs="Arial"/>
                <w:highlight w:val="green"/>
                <w:lang w:val="en-US" w:eastAsia="ja-JP"/>
              </w:rPr>
              <w:t>RAN2#107 agreements:</w:t>
            </w:r>
          </w:p>
          <w:p w14:paraId="5A8B012A" w14:textId="77777777" w:rsidR="00716AFF" w:rsidRPr="00716AFF" w:rsidRDefault="00716AFF" w:rsidP="00716AFF">
            <w:pPr>
              <w:pStyle w:val="Agreement"/>
              <w:rPr>
                <w:rFonts w:cs="Arial"/>
                <w:b w:val="0"/>
                <w:szCs w:val="20"/>
                <w:lang w:val="en-US"/>
              </w:rPr>
            </w:pPr>
            <w:r w:rsidRPr="00716AFF">
              <w:rPr>
                <w:rFonts w:cs="Arial"/>
                <w:b w:val="0"/>
                <w:szCs w:val="20"/>
                <w:lang w:val="en-US"/>
              </w:rPr>
              <w:t>Explicit signaling is introduced to trigger the aperiodic DL quality report in connected mode. FFS whether DCI or MAC CE.</w:t>
            </w:r>
          </w:p>
          <w:p w14:paraId="21B88000" w14:textId="77777777" w:rsidR="00716AFF" w:rsidRPr="00716AFF" w:rsidRDefault="00716AFF" w:rsidP="00716AFF">
            <w:pPr>
              <w:pStyle w:val="Agreement"/>
              <w:rPr>
                <w:rFonts w:cs="Arial"/>
                <w:b w:val="0"/>
                <w:szCs w:val="20"/>
                <w:lang w:val="en-US"/>
              </w:rPr>
            </w:pPr>
            <w:r w:rsidRPr="00716AFF">
              <w:rPr>
                <w:rFonts w:cs="Arial"/>
                <w:b w:val="0"/>
                <w:szCs w:val="20"/>
                <w:lang w:val="en-US"/>
              </w:rPr>
              <w:t>MAC CE is used to provide the aperiodic DL quality report in connected mode.</w:t>
            </w:r>
          </w:p>
          <w:p w14:paraId="3E134E60" w14:textId="77777777" w:rsidR="00716AFF" w:rsidRPr="00716AFF" w:rsidRDefault="00716AFF" w:rsidP="00716AFF">
            <w:pPr>
              <w:pStyle w:val="Agreement"/>
              <w:rPr>
                <w:rFonts w:cs="Arial"/>
                <w:b w:val="0"/>
                <w:szCs w:val="20"/>
                <w:lang w:val="en-US"/>
              </w:rPr>
            </w:pPr>
            <w:r w:rsidRPr="00716AFF">
              <w:rPr>
                <w:rFonts w:cs="Arial"/>
                <w:b w:val="0"/>
                <w:szCs w:val="20"/>
                <w:lang w:val="en-US"/>
              </w:rPr>
              <w:t>DL quality report in Msg3 in idle mode is enabled via system information broadcast.</w:t>
            </w:r>
          </w:p>
          <w:p w14:paraId="05B29291" w14:textId="77777777" w:rsidR="00716AFF" w:rsidRPr="00716AFF" w:rsidRDefault="00716AFF" w:rsidP="00716AFF">
            <w:pPr>
              <w:pStyle w:val="Agreement"/>
              <w:rPr>
                <w:rFonts w:cs="Arial"/>
                <w:b w:val="0"/>
                <w:szCs w:val="20"/>
                <w:lang w:val="en-US"/>
              </w:rPr>
            </w:pPr>
            <w:r w:rsidRPr="00716AFF">
              <w:rPr>
                <w:rFonts w:cs="Arial"/>
                <w:b w:val="0"/>
                <w:szCs w:val="20"/>
                <w:lang w:val="en-US"/>
              </w:rPr>
              <w:t>UE capability reporting is not needed for the DL quality report in Msg3 in idle mode.</w:t>
            </w:r>
          </w:p>
          <w:p w14:paraId="2EAD886A" w14:textId="77777777" w:rsidR="00716AFF" w:rsidRPr="00716AFF" w:rsidRDefault="00716AFF" w:rsidP="00716AFF">
            <w:pPr>
              <w:pStyle w:val="Agreement"/>
              <w:rPr>
                <w:rFonts w:cs="Arial"/>
                <w:szCs w:val="20"/>
                <w:lang w:val="en-US"/>
              </w:rPr>
            </w:pPr>
            <w:r w:rsidRPr="00716AFF">
              <w:rPr>
                <w:rFonts w:cs="Arial"/>
                <w:b w:val="0"/>
                <w:szCs w:val="20"/>
                <w:lang w:val="en-US"/>
              </w:rPr>
              <w:t>UE capability reporting is introduced for the aperiodic DL quality report in connected mode.</w:t>
            </w:r>
          </w:p>
          <w:p w14:paraId="525705C6" w14:textId="77777777" w:rsidR="008B53DB" w:rsidRPr="00716AFF" w:rsidRDefault="008B53DB" w:rsidP="00F41139">
            <w:pPr>
              <w:rPr>
                <w:rFonts w:ascii="Arial" w:hAnsi="Arial" w:cs="Arial"/>
                <w:noProof/>
                <w:lang w:val="en-US"/>
              </w:rPr>
            </w:pPr>
          </w:p>
        </w:tc>
      </w:tr>
    </w:tbl>
    <w:p w14:paraId="6D44085C" w14:textId="77777777" w:rsidR="008B53DB" w:rsidRPr="00716AFF" w:rsidRDefault="008B53DB" w:rsidP="008B53DB">
      <w:pPr>
        <w:rPr>
          <w:rFonts w:ascii="Arial" w:hAnsi="Arial" w:cs="Arial"/>
        </w:rPr>
      </w:pPr>
    </w:p>
    <w:p w14:paraId="6601A6AF" w14:textId="77777777" w:rsidR="008B53DB" w:rsidRPr="00716AFF" w:rsidRDefault="008B53DB" w:rsidP="008B53DB">
      <w:pPr>
        <w:rPr>
          <w:rFonts w:ascii="Arial" w:hAnsi="Arial" w:cs="Arial"/>
        </w:rPr>
      </w:pPr>
      <w:r w:rsidRPr="00716AFF">
        <w:rPr>
          <w:rFonts w:ascii="Arial" w:hAnsi="Arial" w:cs="Arial"/>
        </w:rPr>
        <w:t xml:space="preserve">RAN2 discussed </w:t>
      </w:r>
      <w:r w:rsidRPr="00716AFF">
        <w:rPr>
          <w:rFonts w:ascii="Arial" w:hAnsi="Arial" w:cs="Arial"/>
          <w:b/>
        </w:rPr>
        <w:t>improvements for non-BL UEs</w:t>
      </w:r>
      <w:r w:rsidRPr="00716AFF">
        <w:rPr>
          <w:rFonts w:ascii="Arial" w:hAnsi="Arial" w:cs="Arial"/>
        </w:rPr>
        <w:t>, with the following agreements:</w:t>
      </w:r>
    </w:p>
    <w:tbl>
      <w:tblPr>
        <w:tblStyle w:val="TableGrid"/>
        <w:tblW w:w="0" w:type="auto"/>
        <w:tblLook w:val="04A0" w:firstRow="1" w:lastRow="0" w:firstColumn="1" w:lastColumn="0" w:noHBand="0" w:noVBand="1"/>
      </w:tblPr>
      <w:tblGrid>
        <w:gridCol w:w="10194"/>
      </w:tblGrid>
      <w:tr w:rsidR="008B53DB" w:rsidRPr="00716AFF" w14:paraId="104FEFDD" w14:textId="77777777" w:rsidTr="00F41139">
        <w:tc>
          <w:tcPr>
            <w:tcW w:w="10194" w:type="dxa"/>
          </w:tcPr>
          <w:p w14:paraId="5037007E" w14:textId="6890EE43" w:rsidR="00980799" w:rsidRDefault="00980799" w:rsidP="00980799">
            <w:pPr>
              <w:spacing w:before="60"/>
              <w:ind w:left="1259" w:hanging="1259"/>
              <w:rPr>
                <w:rFonts w:ascii="Arial" w:hAnsi="Arial" w:cs="Arial"/>
              </w:rPr>
            </w:pPr>
            <w:r>
              <w:rPr>
                <w:rFonts w:ascii="Arial" w:hAnsi="Arial" w:cs="Arial"/>
              </w:rPr>
              <w:t>Email discussion report:</w:t>
            </w:r>
          </w:p>
          <w:p w14:paraId="4646A4DB" w14:textId="3F9D83FD" w:rsidR="00980799" w:rsidRPr="00980799" w:rsidRDefault="00062437" w:rsidP="00980799">
            <w:pPr>
              <w:spacing w:before="60"/>
              <w:ind w:left="1259" w:hanging="1259"/>
              <w:rPr>
                <w:rFonts w:ascii="Arial" w:hAnsi="Arial" w:cs="Arial"/>
                <w:lang w:val="en-US"/>
              </w:rPr>
            </w:pPr>
            <w:hyperlink r:id="rId32" w:history="1">
              <w:r w:rsidR="00980799" w:rsidRPr="00980799">
                <w:rPr>
                  <w:rStyle w:val="Hyperlink"/>
                  <w:rFonts w:ascii="Arial" w:hAnsi="Arial" w:cs="Arial"/>
                  <w:lang w:val="en-US"/>
                </w:rPr>
                <w:t>R2-1911060</w:t>
              </w:r>
            </w:hyperlink>
            <w:r w:rsidR="00980799" w:rsidRPr="00716AFF">
              <w:rPr>
                <w:rFonts w:ascii="Arial" w:hAnsi="Arial" w:cs="Arial"/>
              </w:rPr>
              <w:tab/>
            </w:r>
            <w:r w:rsidR="00980799" w:rsidRPr="00980799">
              <w:rPr>
                <w:rFonts w:ascii="Arial" w:hAnsi="Arial" w:cs="Arial"/>
                <w:lang w:val="en-US"/>
              </w:rPr>
              <w:t>Report of Email discussion [106#</w:t>
            </w:r>
            <w:proofErr w:type="gramStart"/>
            <w:r w:rsidR="00980799" w:rsidRPr="00980799">
              <w:rPr>
                <w:rFonts w:ascii="Arial" w:hAnsi="Arial" w:cs="Arial"/>
                <w:lang w:val="en-US"/>
              </w:rPr>
              <w:t>67][</w:t>
            </w:r>
            <w:proofErr w:type="gramEnd"/>
            <w:r w:rsidR="00980799" w:rsidRPr="00980799">
              <w:rPr>
                <w:rFonts w:ascii="Arial" w:hAnsi="Arial" w:cs="Arial"/>
                <w:lang w:val="en-US"/>
              </w:rPr>
              <w:t>R16 eMTC] How to acquire ETWS/CMAS information  LG Electronics UK              discussion           Rel-16</w:t>
            </w:r>
          </w:p>
          <w:p w14:paraId="68646BC0" w14:textId="77777777" w:rsidR="00716AFF" w:rsidRPr="00716AFF" w:rsidRDefault="00716AFF" w:rsidP="00716AFF">
            <w:pPr>
              <w:rPr>
                <w:rFonts w:ascii="Arial" w:eastAsia="MS Mincho" w:hAnsi="Arial" w:cs="Arial"/>
                <w:lang w:val="en-US" w:eastAsia="ja-JP"/>
              </w:rPr>
            </w:pPr>
            <w:r w:rsidRPr="00716AFF">
              <w:rPr>
                <w:rFonts w:ascii="Arial" w:eastAsia="MS Mincho" w:hAnsi="Arial" w:cs="Arial"/>
                <w:highlight w:val="green"/>
                <w:lang w:val="en-US" w:eastAsia="ja-JP"/>
              </w:rPr>
              <w:t>RAN2#107 agreements:</w:t>
            </w:r>
          </w:p>
          <w:p w14:paraId="6F869F55" w14:textId="77777777" w:rsidR="00716AFF" w:rsidRPr="00716AFF" w:rsidRDefault="00716AFF" w:rsidP="00716AFF">
            <w:pPr>
              <w:pStyle w:val="Agreement"/>
              <w:rPr>
                <w:rFonts w:cs="Arial"/>
                <w:b w:val="0"/>
                <w:noProof/>
                <w:szCs w:val="20"/>
              </w:rPr>
            </w:pPr>
            <w:r w:rsidRPr="00716AFF">
              <w:rPr>
                <w:rFonts w:cs="Arial"/>
                <w:b w:val="0"/>
                <w:szCs w:val="20"/>
                <w:lang w:val="en-US"/>
              </w:rPr>
              <w:t>In connected mode, non-BL UEs in CE monitor MPDCCH to receive ETWS and/or CMAS notification using Type 0 CSS in the same narrowband where unicast transmission can be received.</w:t>
            </w:r>
          </w:p>
          <w:p w14:paraId="1A9B6004" w14:textId="77777777" w:rsidR="00716AFF" w:rsidRPr="00716AFF" w:rsidRDefault="00716AFF" w:rsidP="00716AFF">
            <w:pPr>
              <w:pStyle w:val="Agreement"/>
              <w:rPr>
                <w:rFonts w:cs="Arial"/>
                <w:b w:val="0"/>
                <w:noProof/>
                <w:szCs w:val="20"/>
              </w:rPr>
            </w:pPr>
            <w:r w:rsidRPr="00716AFF">
              <w:rPr>
                <w:rFonts w:cs="Arial"/>
                <w:b w:val="0"/>
                <w:szCs w:val="20"/>
                <w:lang w:val="en-US"/>
              </w:rPr>
              <w:t>UE stays in RRC_CONNECTED after receiving the indication for ETWS/CMAS notification.</w:t>
            </w:r>
          </w:p>
          <w:p w14:paraId="55BF2EBA" w14:textId="77777777" w:rsidR="00716AFF" w:rsidRPr="00716AFF" w:rsidRDefault="00716AFF" w:rsidP="00716AFF">
            <w:pPr>
              <w:pStyle w:val="Agreement"/>
              <w:rPr>
                <w:rFonts w:cs="Arial"/>
                <w:b w:val="0"/>
                <w:noProof/>
                <w:szCs w:val="20"/>
              </w:rPr>
            </w:pPr>
            <w:r w:rsidRPr="00716AFF">
              <w:rPr>
                <w:rFonts w:cs="Arial"/>
                <w:b w:val="0"/>
                <w:szCs w:val="20"/>
                <w:lang w:val="en-US"/>
              </w:rPr>
              <w:t>It is up to UE implementation how ETWS/CMAS notification is acquired.</w:t>
            </w:r>
          </w:p>
          <w:p w14:paraId="22707508" w14:textId="77777777" w:rsidR="00716AFF" w:rsidRPr="00716AFF" w:rsidRDefault="00716AFF" w:rsidP="00716AFF">
            <w:pPr>
              <w:pStyle w:val="Agreement"/>
              <w:rPr>
                <w:rFonts w:cs="Arial"/>
                <w:b w:val="0"/>
                <w:noProof/>
                <w:szCs w:val="20"/>
              </w:rPr>
            </w:pPr>
            <w:r w:rsidRPr="00716AFF">
              <w:rPr>
                <w:rFonts w:cs="Arial"/>
                <w:b w:val="0"/>
                <w:noProof/>
                <w:szCs w:val="20"/>
              </w:rPr>
              <w:t>RAN2 does not intend to introduce any signalling optimization regarding MIB, SIB1-BR and SIB10/11/12 acquisition.</w:t>
            </w:r>
          </w:p>
          <w:p w14:paraId="4F46771E" w14:textId="77777777" w:rsidR="00716AFF" w:rsidRPr="00716AFF" w:rsidRDefault="00716AFF" w:rsidP="00716AFF">
            <w:pPr>
              <w:pStyle w:val="Agreement"/>
              <w:rPr>
                <w:rFonts w:cs="Arial"/>
                <w:b w:val="0"/>
                <w:noProof/>
                <w:szCs w:val="20"/>
              </w:rPr>
            </w:pPr>
            <w:r w:rsidRPr="00716AFF">
              <w:rPr>
                <w:rFonts w:cs="Arial"/>
                <w:b w:val="0"/>
                <w:noProof/>
                <w:szCs w:val="20"/>
              </w:rPr>
              <w:lastRenderedPageBreak/>
              <w:t>RAN2 understands that UEs in CE Mode B may not be able to acquire ETWS notification within 4 seconds requirement.</w:t>
            </w:r>
          </w:p>
          <w:p w14:paraId="5D54911D" w14:textId="77777777" w:rsidR="008B53DB" w:rsidRPr="00716AFF" w:rsidRDefault="008B53DB" w:rsidP="00F41139">
            <w:pPr>
              <w:rPr>
                <w:rFonts w:ascii="Arial" w:hAnsi="Arial" w:cs="Arial"/>
                <w:noProof/>
              </w:rPr>
            </w:pPr>
          </w:p>
        </w:tc>
      </w:tr>
    </w:tbl>
    <w:p w14:paraId="65B19B18" w14:textId="77777777" w:rsidR="008B53DB" w:rsidRPr="00716AFF" w:rsidRDefault="008B53DB" w:rsidP="008B53DB">
      <w:pPr>
        <w:rPr>
          <w:rFonts w:ascii="Arial" w:hAnsi="Arial" w:cs="Arial"/>
        </w:rPr>
      </w:pPr>
    </w:p>
    <w:p w14:paraId="6997CF31" w14:textId="77777777" w:rsidR="008B53DB" w:rsidRPr="00716AFF" w:rsidRDefault="008B53DB" w:rsidP="008B53DB">
      <w:pPr>
        <w:rPr>
          <w:rFonts w:ascii="Arial" w:hAnsi="Arial" w:cs="Arial"/>
        </w:rPr>
      </w:pPr>
      <w:r w:rsidRPr="00716AFF">
        <w:rPr>
          <w:rFonts w:ascii="Arial" w:hAnsi="Arial" w:cs="Arial"/>
        </w:rPr>
        <w:t xml:space="preserve">RAN2 discussed </w:t>
      </w:r>
      <w:r w:rsidRPr="00716AFF">
        <w:rPr>
          <w:rFonts w:ascii="Arial" w:hAnsi="Arial" w:cs="Arial"/>
          <w:b/>
        </w:rPr>
        <w:t>stand-alone deployment</w:t>
      </w:r>
      <w:r w:rsidRPr="00716AFF">
        <w:rPr>
          <w:rFonts w:ascii="Arial" w:hAnsi="Arial" w:cs="Arial"/>
        </w:rPr>
        <w:t>, with the following agreements:</w:t>
      </w:r>
    </w:p>
    <w:tbl>
      <w:tblPr>
        <w:tblStyle w:val="TableGrid"/>
        <w:tblW w:w="0" w:type="auto"/>
        <w:tblLook w:val="04A0" w:firstRow="1" w:lastRow="0" w:firstColumn="1" w:lastColumn="0" w:noHBand="0" w:noVBand="1"/>
      </w:tblPr>
      <w:tblGrid>
        <w:gridCol w:w="10194"/>
      </w:tblGrid>
      <w:tr w:rsidR="008B53DB" w:rsidRPr="00716AFF" w14:paraId="50410B99" w14:textId="77777777" w:rsidTr="00F41139">
        <w:tc>
          <w:tcPr>
            <w:tcW w:w="10194" w:type="dxa"/>
          </w:tcPr>
          <w:p w14:paraId="7FF48515" w14:textId="77777777" w:rsidR="00716AFF" w:rsidRPr="00716AFF" w:rsidRDefault="00716AFF" w:rsidP="00716AFF">
            <w:pPr>
              <w:rPr>
                <w:rFonts w:ascii="Arial" w:eastAsia="MS Mincho" w:hAnsi="Arial" w:cs="Arial"/>
                <w:lang w:val="en-US" w:eastAsia="ja-JP"/>
              </w:rPr>
            </w:pPr>
            <w:r w:rsidRPr="00716AFF">
              <w:rPr>
                <w:rFonts w:ascii="Arial" w:eastAsia="MS Mincho" w:hAnsi="Arial" w:cs="Arial"/>
                <w:highlight w:val="green"/>
                <w:lang w:val="en-US" w:eastAsia="ja-JP"/>
              </w:rPr>
              <w:t>RAN2#107 agreements:</w:t>
            </w:r>
            <w:r w:rsidRPr="00716AFF">
              <w:rPr>
                <w:rFonts w:ascii="Arial" w:eastAsia="MS Mincho" w:hAnsi="Arial" w:cs="Arial"/>
                <w:lang w:val="en-US" w:eastAsia="ja-JP"/>
              </w:rPr>
              <w:t xml:space="preserve"> </w:t>
            </w:r>
          </w:p>
          <w:p w14:paraId="62A26140" w14:textId="77777777" w:rsidR="00716AFF" w:rsidRPr="00716AFF" w:rsidRDefault="00716AFF" w:rsidP="00716AFF">
            <w:pPr>
              <w:rPr>
                <w:rFonts w:ascii="Arial" w:hAnsi="Arial" w:cs="Arial"/>
              </w:rPr>
            </w:pPr>
            <w:r w:rsidRPr="00716AFF">
              <w:rPr>
                <w:rFonts w:ascii="Arial" w:hAnsi="Arial" w:cs="Arial"/>
              </w:rPr>
              <w:t>LTE Control Channel Region for DL transmission:</w:t>
            </w:r>
          </w:p>
          <w:p w14:paraId="0A79C060" w14:textId="77777777" w:rsidR="00716AFF" w:rsidRPr="00716AFF" w:rsidRDefault="00716AFF" w:rsidP="00716AFF">
            <w:pPr>
              <w:pStyle w:val="Agreement"/>
              <w:rPr>
                <w:rFonts w:cs="Arial"/>
                <w:b w:val="0"/>
                <w:noProof/>
                <w:szCs w:val="20"/>
              </w:rPr>
            </w:pPr>
            <w:r w:rsidRPr="00716AFF">
              <w:rPr>
                <w:rFonts w:cs="Arial"/>
                <w:b w:val="0"/>
                <w:noProof/>
                <w:szCs w:val="20"/>
              </w:rPr>
              <w:t>FFS if, from Rel-16, it should be possible for a non-BL UE that fullfills S criteria for normal coverage to camp in a “normal” cell, i.e. not standalone, in enhanced coverage.</w:t>
            </w:r>
          </w:p>
          <w:p w14:paraId="7BD5DA78" w14:textId="77777777" w:rsidR="00716AFF" w:rsidRPr="00716AFF" w:rsidRDefault="00716AFF" w:rsidP="00716AFF">
            <w:pPr>
              <w:pStyle w:val="Agreement"/>
              <w:rPr>
                <w:rFonts w:cs="Arial"/>
                <w:szCs w:val="20"/>
              </w:rPr>
            </w:pPr>
            <w:r w:rsidRPr="00716AFF">
              <w:rPr>
                <w:rFonts w:cs="Arial"/>
                <w:b w:val="0"/>
                <w:szCs w:val="20"/>
              </w:rPr>
              <w:t>This discussion will continue as part of the AI 12.1.8 Improvements for non-BL UEs.</w:t>
            </w:r>
          </w:p>
          <w:p w14:paraId="562B2541" w14:textId="77777777" w:rsidR="008B53DB" w:rsidRPr="00716AFF" w:rsidRDefault="008B53DB" w:rsidP="00F41139">
            <w:pPr>
              <w:pStyle w:val="Doc-text2"/>
              <w:ind w:left="0" w:firstLine="0"/>
              <w:rPr>
                <w:rFonts w:eastAsia="MS Mincho" w:cs="Arial"/>
                <w:szCs w:val="20"/>
              </w:rPr>
            </w:pPr>
          </w:p>
        </w:tc>
      </w:tr>
    </w:tbl>
    <w:p w14:paraId="6A66D661" w14:textId="77777777" w:rsidR="008B53DB" w:rsidRPr="00716AFF" w:rsidRDefault="008B53DB" w:rsidP="008B53DB">
      <w:pPr>
        <w:rPr>
          <w:rFonts w:ascii="Arial" w:hAnsi="Arial" w:cs="Arial"/>
        </w:rPr>
      </w:pPr>
    </w:p>
    <w:p w14:paraId="16D108CE" w14:textId="77777777" w:rsidR="00FE1D7C" w:rsidRPr="00716AFF" w:rsidRDefault="00FE1D7C" w:rsidP="00FE1D7C">
      <w:pPr>
        <w:rPr>
          <w:rFonts w:ascii="Arial" w:hAnsi="Arial" w:cs="Arial"/>
          <w:iCs/>
        </w:rPr>
      </w:pPr>
      <w:r w:rsidRPr="00716AFF">
        <w:rPr>
          <w:rFonts w:ascii="Arial" w:hAnsi="Arial" w:cs="Arial"/>
          <w:iCs/>
        </w:rPr>
        <w:t xml:space="preserve">RAN2 discussed </w:t>
      </w:r>
      <w:r w:rsidRPr="00716AFF">
        <w:rPr>
          <w:rFonts w:ascii="Arial" w:hAnsi="Arial" w:cs="Arial"/>
          <w:b/>
          <w:iCs/>
        </w:rPr>
        <w:t>connection to 5GC</w:t>
      </w:r>
      <w:r w:rsidRPr="00716AFF">
        <w:rPr>
          <w:rFonts w:ascii="Arial" w:hAnsi="Arial" w:cs="Arial"/>
          <w:iCs/>
        </w:rPr>
        <w:t xml:space="preserve">, with the following agreements: </w:t>
      </w:r>
    </w:p>
    <w:tbl>
      <w:tblPr>
        <w:tblStyle w:val="TableGrid"/>
        <w:tblW w:w="0" w:type="auto"/>
        <w:tblLook w:val="04A0" w:firstRow="1" w:lastRow="0" w:firstColumn="1" w:lastColumn="0" w:noHBand="0" w:noVBand="1"/>
      </w:tblPr>
      <w:tblGrid>
        <w:gridCol w:w="10194"/>
      </w:tblGrid>
      <w:tr w:rsidR="00FE1D7C" w:rsidRPr="00716AFF" w14:paraId="26D7434C" w14:textId="77777777" w:rsidTr="00094379">
        <w:tc>
          <w:tcPr>
            <w:tcW w:w="10194" w:type="dxa"/>
          </w:tcPr>
          <w:p w14:paraId="6C4B931C" w14:textId="77777777" w:rsidR="00FE1D7C" w:rsidRPr="00716AFF" w:rsidRDefault="00FE1D7C" w:rsidP="00094379">
            <w:pPr>
              <w:spacing w:before="60"/>
              <w:ind w:left="1259" w:hanging="1259"/>
              <w:rPr>
                <w:rFonts w:ascii="Arial" w:eastAsia="MS Mincho" w:hAnsi="Arial" w:cs="Arial"/>
                <w:lang w:eastAsia="ja-JP"/>
              </w:rPr>
            </w:pPr>
            <w:r w:rsidRPr="00716AFF">
              <w:rPr>
                <w:rFonts w:ascii="Arial" w:eastAsia="MS Mincho" w:hAnsi="Arial" w:cs="Arial"/>
                <w:highlight w:val="green"/>
                <w:lang w:val="en-US" w:eastAsia="ja-JP"/>
              </w:rPr>
              <w:t>RAN2#107 agreements:</w:t>
            </w:r>
          </w:p>
          <w:p w14:paraId="2A5795EE" w14:textId="77777777" w:rsidR="00FE1D7C" w:rsidRPr="00716AFF" w:rsidRDefault="00FE1D7C" w:rsidP="00094379">
            <w:pPr>
              <w:spacing w:before="60"/>
              <w:ind w:left="1259" w:hanging="1259"/>
              <w:rPr>
                <w:rFonts w:ascii="Arial" w:hAnsi="Arial" w:cs="Arial"/>
                <w:bCs/>
              </w:rPr>
            </w:pPr>
            <w:r w:rsidRPr="00716AFF">
              <w:rPr>
                <w:rFonts w:ascii="Arial" w:hAnsi="Arial" w:cs="Arial"/>
                <w:bCs/>
              </w:rPr>
              <w:t xml:space="preserve">Support of </w:t>
            </w:r>
            <w:proofErr w:type="spellStart"/>
            <w:r w:rsidRPr="00716AFF">
              <w:rPr>
                <w:rFonts w:ascii="Arial" w:hAnsi="Arial" w:cs="Arial"/>
                <w:bCs/>
              </w:rPr>
              <w:t>eDRX</w:t>
            </w:r>
            <w:proofErr w:type="spellEnd"/>
            <w:r w:rsidRPr="00716AFF">
              <w:rPr>
                <w:rFonts w:ascii="Arial" w:hAnsi="Arial" w:cs="Arial"/>
                <w:bCs/>
              </w:rPr>
              <w:t xml:space="preserve"> in CM-IDLE and EDT:</w:t>
            </w:r>
          </w:p>
          <w:p w14:paraId="7D1F8F91" w14:textId="77777777" w:rsidR="00FE1D7C" w:rsidRPr="00716AFF" w:rsidRDefault="00FE1D7C" w:rsidP="00094379">
            <w:pPr>
              <w:pStyle w:val="Agreement"/>
              <w:rPr>
                <w:rFonts w:cs="Arial"/>
                <w:b w:val="0"/>
                <w:szCs w:val="20"/>
              </w:rPr>
            </w:pPr>
            <w:r w:rsidRPr="00716AFF">
              <w:rPr>
                <w:rFonts w:cs="Arial"/>
                <w:b w:val="0"/>
                <w:szCs w:val="20"/>
                <w:lang w:val="en-US"/>
              </w:rPr>
              <w:t xml:space="preserve">Support of User Plane </w:t>
            </w:r>
            <w:proofErr w:type="spellStart"/>
            <w:r w:rsidRPr="00716AFF">
              <w:rPr>
                <w:rFonts w:cs="Arial"/>
                <w:b w:val="0"/>
                <w:szCs w:val="20"/>
                <w:lang w:val="en-US"/>
              </w:rPr>
              <w:t>CIoT</w:t>
            </w:r>
            <w:proofErr w:type="spellEnd"/>
            <w:r w:rsidRPr="00716AFF">
              <w:rPr>
                <w:rFonts w:cs="Arial"/>
                <w:b w:val="0"/>
                <w:szCs w:val="20"/>
                <w:lang w:val="en-US"/>
              </w:rPr>
              <w:t xml:space="preserve"> 5GS optimization is optional for both eMTC and NB-IoT devices connected to 5GC without capability signaling. Indication for support is provided in Msg5, i.e. </w:t>
            </w:r>
            <w:proofErr w:type="spellStart"/>
            <w:r w:rsidRPr="00716AFF">
              <w:rPr>
                <w:rFonts w:cs="Arial"/>
                <w:b w:val="0"/>
                <w:szCs w:val="20"/>
                <w:lang w:val="en-US"/>
              </w:rPr>
              <w:t>RRCConnectionSetupComplete</w:t>
            </w:r>
            <w:proofErr w:type="spellEnd"/>
            <w:r w:rsidRPr="00716AFF">
              <w:rPr>
                <w:rFonts w:cs="Arial"/>
                <w:b w:val="0"/>
                <w:szCs w:val="20"/>
                <w:lang w:val="en-US"/>
              </w:rPr>
              <w:t>.</w:t>
            </w:r>
          </w:p>
          <w:p w14:paraId="3ED3B226" w14:textId="77777777" w:rsidR="00FE1D7C" w:rsidRPr="00716AFF" w:rsidRDefault="00FE1D7C" w:rsidP="00094379">
            <w:pPr>
              <w:pStyle w:val="Agreement"/>
              <w:rPr>
                <w:rFonts w:cs="Arial"/>
                <w:b w:val="0"/>
                <w:szCs w:val="20"/>
              </w:rPr>
            </w:pPr>
            <w:r w:rsidRPr="00716AFF">
              <w:rPr>
                <w:rFonts w:cs="Arial"/>
                <w:b w:val="0"/>
                <w:noProof/>
                <w:szCs w:val="20"/>
              </w:rPr>
              <w:t xml:space="preserve">For NB-IoT and eMTC, introduce a new parameter, </w:t>
            </w:r>
            <w:r w:rsidRPr="00716AFF">
              <w:rPr>
                <w:rFonts w:cs="Arial"/>
                <w:b w:val="0"/>
                <w:i/>
                <w:noProof/>
                <w:szCs w:val="20"/>
              </w:rPr>
              <w:t>up-CIoT-5GS-Optimisation-r16</w:t>
            </w:r>
            <w:r w:rsidRPr="00716AFF">
              <w:rPr>
                <w:rFonts w:cs="Arial"/>
                <w:b w:val="0"/>
                <w:noProof/>
                <w:szCs w:val="20"/>
              </w:rPr>
              <w:t>, in SIB1-BR/SIB1-NB to indicate per PLMN support of User plane CIoT 5GS optimisations.</w:t>
            </w:r>
          </w:p>
          <w:p w14:paraId="5A663B0A" w14:textId="77777777" w:rsidR="00FE1D7C" w:rsidRPr="00716AFF" w:rsidRDefault="00FE1D7C" w:rsidP="00094379">
            <w:pPr>
              <w:pStyle w:val="Agreement"/>
              <w:rPr>
                <w:rFonts w:cs="Arial"/>
                <w:b w:val="0"/>
                <w:szCs w:val="20"/>
              </w:rPr>
            </w:pPr>
            <w:r w:rsidRPr="00716AFF">
              <w:rPr>
                <w:rFonts w:cs="Arial"/>
                <w:b w:val="0"/>
                <w:noProof/>
                <w:szCs w:val="20"/>
              </w:rPr>
              <w:t>For eMTC, broadcast signaling is not required to indicate support of N3 data transfer since it is mandatory for both the UE and the network.</w:t>
            </w:r>
          </w:p>
          <w:p w14:paraId="1EF3C34E" w14:textId="77777777" w:rsidR="00FE1D7C" w:rsidRPr="00716AFF" w:rsidRDefault="00FE1D7C" w:rsidP="00094379">
            <w:pPr>
              <w:pStyle w:val="Agreement"/>
              <w:rPr>
                <w:rFonts w:cs="Arial"/>
                <w:b w:val="0"/>
                <w:szCs w:val="20"/>
              </w:rPr>
            </w:pPr>
            <w:r w:rsidRPr="00716AFF">
              <w:rPr>
                <w:rFonts w:cs="Arial"/>
                <w:b w:val="0"/>
                <w:szCs w:val="20"/>
              </w:rPr>
              <w:t xml:space="preserve">For NB-IoT, introduce a new parameter, </w:t>
            </w:r>
            <w:r w:rsidRPr="00716AFF">
              <w:rPr>
                <w:rFonts w:cs="Arial"/>
                <w:b w:val="0"/>
                <w:i/>
                <w:szCs w:val="20"/>
              </w:rPr>
              <w:t>n3-5GS-DataTransfer-r16</w:t>
            </w:r>
            <w:r w:rsidRPr="00716AFF">
              <w:rPr>
                <w:rFonts w:cs="Arial"/>
                <w:b w:val="0"/>
                <w:szCs w:val="20"/>
              </w:rPr>
              <w:t>, in SIB1-NB to indicate per PLMN support of N3 user plane data transfer.</w:t>
            </w:r>
          </w:p>
          <w:p w14:paraId="0898448E" w14:textId="77777777" w:rsidR="00FE1D7C" w:rsidRPr="00716AFF" w:rsidRDefault="00FE1D7C" w:rsidP="00094379">
            <w:pPr>
              <w:pStyle w:val="Agreement"/>
              <w:rPr>
                <w:rFonts w:cs="Arial"/>
                <w:b w:val="0"/>
                <w:szCs w:val="20"/>
              </w:rPr>
            </w:pPr>
            <w:r w:rsidRPr="00716AFF">
              <w:rPr>
                <w:rFonts w:cs="Arial"/>
                <w:b w:val="0"/>
                <w:szCs w:val="20"/>
              </w:rPr>
              <w:t xml:space="preserve">For eMTC, introduce new parameters, </w:t>
            </w:r>
            <w:r w:rsidRPr="00716AFF">
              <w:rPr>
                <w:rFonts w:cs="Arial"/>
                <w:b w:val="0"/>
                <w:i/>
                <w:szCs w:val="20"/>
              </w:rPr>
              <w:t>up-CIoT-5GS-Optimisation-r16</w:t>
            </w:r>
            <w:r w:rsidRPr="00716AFF">
              <w:rPr>
                <w:rFonts w:cs="Arial"/>
                <w:b w:val="0"/>
                <w:szCs w:val="20"/>
              </w:rPr>
              <w:t xml:space="preserve"> and </w:t>
            </w:r>
            <w:r w:rsidRPr="00716AFF">
              <w:rPr>
                <w:rFonts w:cs="Arial"/>
                <w:b w:val="0"/>
                <w:i/>
                <w:szCs w:val="20"/>
              </w:rPr>
              <w:t>cp-CIoT-5GS-Optimisation-r16</w:t>
            </w:r>
            <w:r w:rsidRPr="00716AFF">
              <w:rPr>
                <w:rFonts w:cs="Arial"/>
                <w:b w:val="0"/>
                <w:szCs w:val="20"/>
              </w:rPr>
              <w:t xml:space="preserve"> in </w:t>
            </w:r>
            <w:proofErr w:type="spellStart"/>
            <w:r w:rsidRPr="00716AFF">
              <w:rPr>
                <w:rFonts w:cs="Arial"/>
                <w:b w:val="0"/>
                <w:i/>
                <w:szCs w:val="20"/>
              </w:rPr>
              <w:t>RRCConnectionSetupComplete</w:t>
            </w:r>
            <w:proofErr w:type="spellEnd"/>
            <w:r w:rsidRPr="00716AFF">
              <w:rPr>
                <w:rFonts w:cs="Arial"/>
                <w:b w:val="0"/>
                <w:szCs w:val="20"/>
              </w:rPr>
              <w:t xml:space="preserve"> when accessing 5GC.</w:t>
            </w:r>
          </w:p>
          <w:p w14:paraId="548ABE6C" w14:textId="77777777" w:rsidR="00FE1D7C" w:rsidRPr="00716AFF" w:rsidRDefault="00FE1D7C" w:rsidP="00094379">
            <w:pPr>
              <w:pStyle w:val="Agreement"/>
              <w:rPr>
                <w:rFonts w:cs="Arial"/>
                <w:b w:val="0"/>
                <w:szCs w:val="20"/>
              </w:rPr>
            </w:pPr>
            <w:r w:rsidRPr="00716AFF">
              <w:rPr>
                <w:rFonts w:cs="Arial"/>
                <w:b w:val="0"/>
                <w:szCs w:val="20"/>
              </w:rPr>
              <w:t xml:space="preserve">For NB-IoT, introduce new parameters, </w:t>
            </w:r>
            <w:r w:rsidRPr="00716AFF">
              <w:rPr>
                <w:rFonts w:cs="Arial"/>
                <w:b w:val="0"/>
                <w:i/>
                <w:szCs w:val="20"/>
              </w:rPr>
              <w:t>up-CIoT-5GS-Optimisation-r16</w:t>
            </w:r>
            <w:r w:rsidRPr="00716AFF">
              <w:rPr>
                <w:rFonts w:cs="Arial"/>
                <w:b w:val="0"/>
                <w:szCs w:val="20"/>
              </w:rPr>
              <w:t xml:space="preserve"> and </w:t>
            </w:r>
            <w:r w:rsidRPr="00716AFF">
              <w:rPr>
                <w:rFonts w:cs="Arial"/>
                <w:b w:val="0"/>
                <w:i/>
                <w:szCs w:val="20"/>
              </w:rPr>
              <w:t>n3-5GS-DataTransfer-r16</w:t>
            </w:r>
            <w:r w:rsidRPr="00716AFF">
              <w:rPr>
                <w:rFonts w:cs="Arial"/>
                <w:b w:val="0"/>
                <w:szCs w:val="20"/>
              </w:rPr>
              <w:t xml:space="preserve"> in </w:t>
            </w:r>
            <w:proofErr w:type="spellStart"/>
            <w:r w:rsidRPr="00716AFF">
              <w:rPr>
                <w:rFonts w:cs="Arial"/>
                <w:b w:val="0"/>
                <w:i/>
                <w:szCs w:val="20"/>
              </w:rPr>
              <w:t>RRCConnectionSetupComplete</w:t>
            </w:r>
            <w:proofErr w:type="spellEnd"/>
            <w:r w:rsidRPr="00716AFF">
              <w:rPr>
                <w:rFonts w:cs="Arial"/>
                <w:b w:val="0"/>
                <w:i/>
                <w:szCs w:val="20"/>
              </w:rPr>
              <w:t>-NB</w:t>
            </w:r>
            <w:r w:rsidRPr="00716AFF">
              <w:rPr>
                <w:rFonts w:cs="Arial"/>
                <w:b w:val="0"/>
                <w:szCs w:val="20"/>
              </w:rPr>
              <w:t xml:space="preserve"> when accessing 5GC.</w:t>
            </w:r>
          </w:p>
          <w:p w14:paraId="69B80FF8" w14:textId="77777777" w:rsidR="00FE1D7C" w:rsidRPr="00716AFF" w:rsidRDefault="00FE1D7C" w:rsidP="00094379">
            <w:pPr>
              <w:pStyle w:val="Agreement"/>
              <w:rPr>
                <w:rFonts w:cs="Arial"/>
                <w:b w:val="0"/>
                <w:szCs w:val="20"/>
              </w:rPr>
            </w:pPr>
            <w:r w:rsidRPr="00716AFF">
              <w:rPr>
                <w:rFonts w:cs="Arial"/>
                <w:b w:val="0"/>
                <w:szCs w:val="20"/>
              </w:rPr>
              <w:t xml:space="preserve">For NB-IoT and eMTC, when the UE in RRC_IDLE using the UP </w:t>
            </w:r>
            <w:proofErr w:type="spellStart"/>
            <w:r w:rsidRPr="00716AFF">
              <w:rPr>
                <w:rFonts w:cs="Arial"/>
                <w:b w:val="0"/>
                <w:szCs w:val="20"/>
              </w:rPr>
              <w:t>CIoT</w:t>
            </w:r>
            <w:proofErr w:type="spellEnd"/>
            <w:r w:rsidRPr="00716AFF">
              <w:rPr>
                <w:rFonts w:cs="Arial"/>
                <w:b w:val="0"/>
                <w:szCs w:val="20"/>
              </w:rPr>
              <w:t xml:space="preserve"> optimisation reselects to another CN type, it discards the UE AS context and the UE identity.</w:t>
            </w:r>
          </w:p>
          <w:p w14:paraId="55499C05" w14:textId="77777777" w:rsidR="00FE1D7C" w:rsidRPr="00716AFF" w:rsidRDefault="00FE1D7C" w:rsidP="00094379">
            <w:pPr>
              <w:pStyle w:val="Agreement"/>
              <w:rPr>
                <w:rFonts w:cs="Arial"/>
                <w:b w:val="0"/>
                <w:szCs w:val="20"/>
              </w:rPr>
            </w:pPr>
            <w:r w:rsidRPr="00716AFF">
              <w:rPr>
                <w:rFonts w:cs="Arial"/>
                <w:b w:val="0"/>
                <w:szCs w:val="20"/>
              </w:rPr>
              <w:t>For NB-IoT and eMTC, UE goes to RRC_IDLE and initiates NAS recovery procedure when the UE switches between CN types at RRC Connection re-establishment.</w:t>
            </w:r>
          </w:p>
          <w:p w14:paraId="03F3607C" w14:textId="77777777" w:rsidR="00FE1D7C" w:rsidRPr="00716AFF" w:rsidRDefault="00FE1D7C" w:rsidP="00094379">
            <w:pPr>
              <w:pStyle w:val="Agreement"/>
              <w:rPr>
                <w:rFonts w:cs="Arial"/>
                <w:b w:val="0"/>
                <w:szCs w:val="20"/>
              </w:rPr>
            </w:pPr>
            <w:r w:rsidRPr="00716AFF">
              <w:rPr>
                <w:rFonts w:cs="Arial"/>
                <w:b w:val="0"/>
                <w:szCs w:val="20"/>
              </w:rPr>
              <w:t xml:space="preserve">Introduce a new IE </w:t>
            </w:r>
            <w:r w:rsidRPr="00716AFF">
              <w:rPr>
                <w:rFonts w:cs="Arial"/>
                <w:b w:val="0"/>
                <w:i/>
                <w:szCs w:val="20"/>
              </w:rPr>
              <w:t>up-EDT-5GC-r16</w:t>
            </w:r>
            <w:r w:rsidRPr="00716AFF">
              <w:rPr>
                <w:rFonts w:cs="Arial"/>
                <w:b w:val="0"/>
                <w:szCs w:val="20"/>
              </w:rPr>
              <w:t xml:space="preserve"> in SIB2-BR/SIB2-NB to indicate ng-eNB connected to 5GC supports UP MO-EDT.</w:t>
            </w:r>
          </w:p>
          <w:p w14:paraId="2AC92168" w14:textId="77777777" w:rsidR="00FE1D7C" w:rsidRPr="00716AFF" w:rsidRDefault="00FE1D7C" w:rsidP="00094379">
            <w:pPr>
              <w:pStyle w:val="Agreement"/>
              <w:rPr>
                <w:rFonts w:cs="Arial"/>
                <w:b w:val="0"/>
                <w:szCs w:val="20"/>
              </w:rPr>
            </w:pPr>
            <w:r w:rsidRPr="00716AFF">
              <w:rPr>
                <w:rFonts w:cs="Arial"/>
                <w:b w:val="0"/>
                <w:szCs w:val="20"/>
              </w:rPr>
              <w:t xml:space="preserve">Introduce a new UE capability </w:t>
            </w:r>
            <w:r w:rsidRPr="00716AFF">
              <w:rPr>
                <w:rFonts w:cs="Arial"/>
                <w:b w:val="0"/>
                <w:i/>
                <w:szCs w:val="20"/>
              </w:rPr>
              <w:t>earlyData-UP-5GC-r16</w:t>
            </w:r>
            <w:r w:rsidRPr="00716AFF">
              <w:rPr>
                <w:rFonts w:cs="Arial"/>
                <w:b w:val="0"/>
                <w:szCs w:val="20"/>
              </w:rPr>
              <w:t xml:space="preserve"> in UE-EUTRA-Capability, UE-Capability-NB to indicate support of UP MO-EDT in 5GC.</w:t>
            </w:r>
          </w:p>
          <w:p w14:paraId="01135AA4" w14:textId="77777777" w:rsidR="00FE1D7C" w:rsidRDefault="00FE1D7C" w:rsidP="00094379">
            <w:pPr>
              <w:rPr>
                <w:rFonts w:ascii="Arial" w:hAnsi="Arial" w:cs="Arial"/>
                <w:bCs/>
              </w:rPr>
            </w:pPr>
          </w:p>
          <w:p w14:paraId="5E890078" w14:textId="77777777" w:rsidR="00FE1D7C" w:rsidRDefault="00FE1D7C" w:rsidP="00094379">
            <w:pPr>
              <w:rPr>
                <w:rFonts w:eastAsia="MS Mincho" w:cs="Arial"/>
                <w:highlight w:val="green"/>
                <w:lang w:val="en-US" w:eastAsia="ja-JP"/>
              </w:rPr>
            </w:pPr>
            <w:r w:rsidRPr="004E0095">
              <w:rPr>
                <w:rFonts w:ascii="Arial" w:hAnsi="Arial" w:cs="Arial"/>
              </w:rPr>
              <w:t xml:space="preserve">Indication of supported </w:t>
            </w:r>
            <w:proofErr w:type="spellStart"/>
            <w:r w:rsidRPr="004E0095">
              <w:rPr>
                <w:rFonts w:ascii="Arial" w:hAnsi="Arial" w:cs="Arial"/>
              </w:rPr>
              <w:t>CIoT</w:t>
            </w:r>
            <w:proofErr w:type="spellEnd"/>
            <w:r w:rsidRPr="004E0095">
              <w:rPr>
                <w:rFonts w:ascii="Arial" w:hAnsi="Arial" w:cs="Arial"/>
              </w:rPr>
              <w:t xml:space="preserve"> features and other common aspects</w:t>
            </w:r>
            <w:r w:rsidRPr="004E0095">
              <w:t>:</w:t>
            </w:r>
          </w:p>
          <w:p w14:paraId="48E3F2F5" w14:textId="77777777" w:rsidR="00FE1D7C" w:rsidRDefault="00FE1D7C" w:rsidP="00FE1D7C">
            <w:pPr>
              <w:pStyle w:val="Agreement"/>
              <w:rPr>
                <w:b w:val="0"/>
              </w:rPr>
            </w:pPr>
            <w:r>
              <w:rPr>
                <w:b w:val="0"/>
              </w:rPr>
              <w:t>Maximum 8 slices are supported by both NB-IoT and eMTC.</w:t>
            </w:r>
          </w:p>
          <w:p w14:paraId="6BEC6D81" w14:textId="77777777" w:rsidR="00FE1D7C" w:rsidRPr="004E0095" w:rsidRDefault="00FE1D7C" w:rsidP="00FE1D7C">
            <w:pPr>
              <w:pStyle w:val="Agreement"/>
              <w:rPr>
                <w:b w:val="0"/>
              </w:rPr>
            </w:pPr>
            <w:r w:rsidRPr="004E0095">
              <w:rPr>
                <w:b w:val="0"/>
              </w:rPr>
              <w:t>In Msg5, both NB-IoT and eMTC UEs provide S-NSSAI to indicate network slice that UE wants to connect.</w:t>
            </w:r>
          </w:p>
          <w:p w14:paraId="6831D929" w14:textId="77777777" w:rsidR="00FE1D7C" w:rsidRDefault="00FE1D7C" w:rsidP="00FE1D7C">
            <w:pPr>
              <w:pStyle w:val="Agreement"/>
              <w:rPr>
                <w:b w:val="0"/>
              </w:rPr>
            </w:pPr>
            <w:r>
              <w:rPr>
                <w:b w:val="0"/>
              </w:rPr>
              <w:t>Control Plane optimization feature is optional for eMTC devices connecting to 5GC and mandatory for NB-IoT devices connected to 5GC.</w:t>
            </w:r>
          </w:p>
          <w:p w14:paraId="5B64D7EE" w14:textId="77777777" w:rsidR="00FE1D7C" w:rsidRDefault="00FE1D7C" w:rsidP="00FE1D7C">
            <w:pPr>
              <w:pStyle w:val="Agreement"/>
              <w:rPr>
                <w:b w:val="0"/>
              </w:rPr>
            </w:pPr>
            <w:r>
              <w:rPr>
                <w:b w:val="0"/>
              </w:rPr>
              <w:t>Introduce a new IE “cp-CIoT-5GC-Optimisation-r16” in SIB1-BR to indicate ng-eNB connected to 5GC is supporting control plane optimisation and no need of any indicator in SIB1-NB to indicate support for CP optimisation.</w:t>
            </w:r>
          </w:p>
          <w:p w14:paraId="46BC9DBA" w14:textId="77777777" w:rsidR="00FE1D7C" w:rsidRDefault="00FE1D7C" w:rsidP="00FE1D7C">
            <w:pPr>
              <w:pStyle w:val="Agreement"/>
              <w:rPr>
                <w:b w:val="0"/>
              </w:rPr>
            </w:pPr>
            <w:r>
              <w:rPr>
                <w:b w:val="0"/>
              </w:rPr>
              <w:lastRenderedPageBreak/>
              <w:t xml:space="preserve">When eMTC UE is initiating RRC connection setup procedure for connecting to 5GC, use R15 critical extension of </w:t>
            </w:r>
            <w:proofErr w:type="spellStart"/>
            <w:r>
              <w:rPr>
                <w:b w:val="0"/>
              </w:rPr>
              <w:t>RRCConnectionRequest</w:t>
            </w:r>
            <w:proofErr w:type="spellEnd"/>
            <w:r>
              <w:rPr>
                <w:b w:val="0"/>
              </w:rPr>
              <w:t xml:space="preserve"> message including 5GC UE Identity and 5GC establishment cause val</w:t>
            </w:r>
            <w:r w:rsidRPr="00E573CD">
              <w:rPr>
                <w:b w:val="0"/>
              </w:rPr>
              <w:t>ues.</w:t>
            </w:r>
          </w:p>
          <w:p w14:paraId="4CFBC15C" w14:textId="77777777" w:rsidR="00FE1D7C" w:rsidRDefault="00FE1D7C" w:rsidP="00FE1D7C">
            <w:pPr>
              <w:pStyle w:val="Agreement"/>
              <w:rPr>
                <w:b w:val="0"/>
              </w:rPr>
            </w:pPr>
            <w:r>
              <w:rPr>
                <w:b w:val="0"/>
              </w:rPr>
              <w:t>In R15, RRC Connection Setup Complete Message is enhanced to include registeredAMF-r15, s-NSSAI-list-r15, ng-5G-S-TMSI-Bits-r15, gummei-Type-v1540, guami-Type-r15 and all these changes are applicable for eMTC 5GC UEs as well.</w:t>
            </w:r>
          </w:p>
          <w:p w14:paraId="7135C9A0" w14:textId="77777777" w:rsidR="00FE1D7C" w:rsidRDefault="00FE1D7C" w:rsidP="00FE1D7C">
            <w:pPr>
              <w:pStyle w:val="Agreement"/>
              <w:rPr>
                <w:b w:val="0"/>
              </w:rPr>
            </w:pPr>
            <w:r>
              <w:rPr>
                <w:b w:val="0"/>
              </w:rPr>
              <w:t xml:space="preserve">In </w:t>
            </w:r>
            <w:proofErr w:type="spellStart"/>
            <w:r>
              <w:rPr>
                <w:b w:val="0"/>
              </w:rPr>
              <w:t>RRCConnectionSetupComplete</w:t>
            </w:r>
            <w:proofErr w:type="spellEnd"/>
            <w:r>
              <w:rPr>
                <w:b w:val="0"/>
              </w:rPr>
              <w:t xml:space="preserve"> message, introduce a new IE “cp-CIoT-5GC-Optimisation-r16” to assist ng-eNB for the selection of proper AMF supporting control plane optimization.</w:t>
            </w:r>
          </w:p>
          <w:p w14:paraId="3784EBD9" w14:textId="77777777" w:rsidR="00FE1D7C" w:rsidRDefault="00FE1D7C" w:rsidP="00094379">
            <w:pPr>
              <w:rPr>
                <w:sz w:val="8"/>
                <w:szCs w:val="8"/>
              </w:rPr>
            </w:pPr>
          </w:p>
          <w:p w14:paraId="0158ACE4" w14:textId="77777777" w:rsidR="00FE1D7C" w:rsidRPr="004E0095" w:rsidRDefault="00FE1D7C" w:rsidP="00094379">
            <w:pPr>
              <w:ind w:left="1259"/>
              <w:rPr>
                <w:rFonts w:ascii="Arial" w:eastAsia="MS Mincho" w:hAnsi="Arial" w:cs="Arial"/>
                <w:highlight w:val="green"/>
                <w:lang w:val="en-US" w:eastAsia="ja-JP"/>
              </w:rPr>
            </w:pPr>
            <w:r w:rsidRPr="004E0095">
              <w:rPr>
                <w:rFonts w:ascii="Arial" w:hAnsi="Arial" w:cs="Arial"/>
              </w:rPr>
              <w:t>Working assumption:</w:t>
            </w:r>
          </w:p>
          <w:p w14:paraId="41ED5E20" w14:textId="77777777" w:rsidR="00FE1D7C" w:rsidRPr="004E0095" w:rsidRDefault="00FE1D7C" w:rsidP="00FE1D7C">
            <w:pPr>
              <w:pStyle w:val="Agreement"/>
              <w:rPr>
                <w:b w:val="0"/>
              </w:rPr>
            </w:pPr>
            <w:r>
              <w:rPr>
                <w:b w:val="0"/>
              </w:rPr>
              <w:t xml:space="preserve">We will </w:t>
            </w:r>
            <w:r w:rsidRPr="004E0095">
              <w:rPr>
                <w:b w:val="0"/>
              </w:rPr>
              <w:t>introduce a AS Release Assistance Information (RAI) that conveys at least the following information:</w:t>
            </w:r>
          </w:p>
          <w:p w14:paraId="4A40CD6A" w14:textId="77777777" w:rsidR="00FE1D7C" w:rsidRPr="004E0095" w:rsidRDefault="00FE1D7C" w:rsidP="00FE1D7C">
            <w:pPr>
              <w:pStyle w:val="Agreement"/>
              <w:numPr>
                <w:ilvl w:val="2"/>
                <w:numId w:val="36"/>
              </w:numPr>
              <w:rPr>
                <w:b w:val="0"/>
              </w:rPr>
            </w:pPr>
            <w:r w:rsidRPr="004E0095">
              <w:rPr>
                <w:b w:val="0"/>
              </w:rPr>
              <w:t>No further UL/DL higher layer PDUs.</w:t>
            </w:r>
          </w:p>
          <w:p w14:paraId="33152E01" w14:textId="77777777" w:rsidR="00FE1D7C" w:rsidRPr="004E0095" w:rsidRDefault="00FE1D7C" w:rsidP="00FE1D7C">
            <w:pPr>
              <w:pStyle w:val="Agreement"/>
              <w:numPr>
                <w:ilvl w:val="2"/>
                <w:numId w:val="36"/>
              </w:numPr>
              <w:rPr>
                <w:b w:val="0"/>
              </w:rPr>
            </w:pPr>
            <w:r w:rsidRPr="004E0095">
              <w:rPr>
                <w:b w:val="0"/>
              </w:rPr>
              <w:t xml:space="preserve">No further UL, 1 single DL higher layer PDU expected. </w:t>
            </w:r>
          </w:p>
          <w:p w14:paraId="4E92B5AD" w14:textId="77777777" w:rsidR="00FE1D7C" w:rsidRDefault="00FE1D7C" w:rsidP="00094379">
            <w:pPr>
              <w:pStyle w:val="Agreement"/>
              <w:numPr>
                <w:ilvl w:val="0"/>
                <w:numId w:val="0"/>
              </w:numPr>
              <w:ind w:left="1730"/>
              <w:rPr>
                <w:b w:val="0"/>
                <w:noProof/>
              </w:rPr>
            </w:pPr>
            <w:r>
              <w:rPr>
                <w:b w:val="0"/>
                <w:noProof/>
              </w:rPr>
              <w:t>Further details including CP/UP applicability can be discussed in the next meeting.</w:t>
            </w:r>
          </w:p>
          <w:p w14:paraId="6D509B77" w14:textId="77777777" w:rsidR="00FE1D7C" w:rsidRDefault="00FE1D7C" w:rsidP="00094379">
            <w:pPr>
              <w:rPr>
                <w:b/>
              </w:rPr>
            </w:pPr>
          </w:p>
          <w:p w14:paraId="5F89D74F" w14:textId="77777777" w:rsidR="00FE1D7C" w:rsidRPr="00716AFF" w:rsidRDefault="00FE1D7C" w:rsidP="00094379">
            <w:pPr>
              <w:rPr>
                <w:rFonts w:ascii="Arial" w:hAnsi="Arial" w:cs="Arial"/>
                <w:b/>
                <w:lang w:eastAsia="zh-CN"/>
              </w:rPr>
            </w:pPr>
            <w:r w:rsidRPr="00716AFF">
              <w:rPr>
                <w:rFonts w:ascii="Arial" w:hAnsi="Arial" w:cs="Arial"/>
                <w:bCs/>
              </w:rPr>
              <w:t>Other:</w:t>
            </w:r>
          </w:p>
          <w:p w14:paraId="4615D295" w14:textId="77777777" w:rsidR="00FE1D7C" w:rsidRPr="00716AFF" w:rsidRDefault="00FE1D7C" w:rsidP="00094379">
            <w:pPr>
              <w:pStyle w:val="Agreement"/>
              <w:rPr>
                <w:rFonts w:cs="Arial"/>
                <w:b w:val="0"/>
                <w:szCs w:val="20"/>
              </w:rPr>
            </w:pPr>
            <w:r w:rsidRPr="00716AFF">
              <w:rPr>
                <w:rFonts w:cs="Arial"/>
                <w:b w:val="0"/>
                <w:szCs w:val="20"/>
                <w:lang w:val="en-US"/>
              </w:rPr>
              <w:t xml:space="preserve">From RAN2 standpoint it is feasible to introduce LTE-M indication in </w:t>
            </w:r>
            <w:proofErr w:type="spellStart"/>
            <w:r w:rsidRPr="00716AFF">
              <w:rPr>
                <w:rFonts w:cs="Arial"/>
                <w:b w:val="0"/>
                <w:i/>
                <w:szCs w:val="20"/>
                <w:lang w:val="en-US"/>
              </w:rPr>
              <w:t>RRCConnectionSetupComplete</w:t>
            </w:r>
            <w:proofErr w:type="spellEnd"/>
            <w:r w:rsidRPr="00716AFF">
              <w:rPr>
                <w:rFonts w:cs="Arial"/>
                <w:b w:val="0"/>
                <w:szCs w:val="20"/>
                <w:lang w:val="en-US"/>
              </w:rPr>
              <w:t xml:space="preserve"> message if UE selected 5GC.</w:t>
            </w:r>
          </w:p>
          <w:p w14:paraId="4E3C89A7" w14:textId="77777777" w:rsidR="00FE1D7C" w:rsidRPr="00716AFF" w:rsidRDefault="00FE1D7C" w:rsidP="00094379">
            <w:pPr>
              <w:spacing w:before="60"/>
              <w:ind w:left="1259" w:hanging="1259"/>
              <w:rPr>
                <w:rFonts w:ascii="Arial" w:eastAsia="MS Mincho" w:hAnsi="Arial" w:cs="Arial"/>
                <w:lang w:eastAsia="ja-JP"/>
              </w:rPr>
            </w:pPr>
          </w:p>
          <w:p w14:paraId="6AD274C9" w14:textId="5C2D63EA" w:rsidR="00FE1D7C" w:rsidRPr="00716AFF" w:rsidRDefault="00062437" w:rsidP="00FE1D7C">
            <w:pPr>
              <w:spacing w:before="60"/>
              <w:ind w:left="1259" w:hanging="1259"/>
              <w:rPr>
                <w:rFonts w:ascii="Arial" w:hAnsi="Arial" w:cs="Arial"/>
                <w:noProof/>
              </w:rPr>
            </w:pPr>
            <w:hyperlink r:id="rId33" w:history="1">
              <w:r w:rsidR="00FE1D7C" w:rsidRPr="00716AFF">
                <w:rPr>
                  <w:rStyle w:val="Hyperlink"/>
                  <w:rFonts w:ascii="Arial" w:hAnsi="Arial" w:cs="Arial"/>
                  <w:noProof/>
                </w:rPr>
                <w:t>R2-1911601</w:t>
              </w:r>
            </w:hyperlink>
            <w:r w:rsidR="00FE1D7C" w:rsidRPr="00716AFF">
              <w:rPr>
                <w:rFonts w:ascii="Arial" w:hAnsi="Arial" w:cs="Arial"/>
                <w:noProof/>
              </w:rPr>
              <w:tab/>
              <w:t>Reply LS on LTE-M identification in 5GC</w:t>
            </w:r>
            <w:r w:rsidR="00FE1D7C" w:rsidRPr="00716AFF">
              <w:rPr>
                <w:rFonts w:ascii="Arial" w:hAnsi="Arial" w:cs="Arial"/>
                <w:noProof/>
              </w:rPr>
              <w:tab/>
              <w:t xml:space="preserve">  LS out </w:t>
            </w:r>
            <w:r w:rsidR="00FE1D7C" w:rsidRPr="00716AFF">
              <w:rPr>
                <w:rFonts w:ascii="Arial" w:hAnsi="Arial" w:cs="Arial"/>
                <w:noProof/>
              </w:rPr>
              <w:tab/>
              <w:t>Rel-16</w:t>
            </w:r>
            <w:r w:rsidR="00FE1D7C" w:rsidRPr="00716AFF">
              <w:rPr>
                <w:rFonts w:ascii="Arial" w:hAnsi="Arial" w:cs="Arial"/>
                <w:noProof/>
              </w:rPr>
              <w:tab/>
              <w:t>5G_CIOT</w:t>
            </w:r>
            <w:r w:rsidR="00FE1D7C" w:rsidRPr="00716AFF">
              <w:rPr>
                <w:rFonts w:ascii="Arial" w:hAnsi="Arial" w:cs="Arial"/>
                <w:noProof/>
              </w:rPr>
              <w:tab/>
              <w:t>To:SA2, RAN3</w:t>
            </w:r>
            <w:r w:rsidR="00FE1D7C" w:rsidRPr="00716AFF">
              <w:rPr>
                <w:rFonts w:ascii="Arial" w:hAnsi="Arial" w:cs="Arial"/>
                <w:noProof/>
              </w:rPr>
              <w:tab/>
              <w:t>Cc:RAN</w:t>
            </w:r>
          </w:p>
        </w:tc>
      </w:tr>
    </w:tbl>
    <w:p w14:paraId="589611B0" w14:textId="08173E2F" w:rsidR="008B53DB" w:rsidRDefault="008B53DB" w:rsidP="008B53DB">
      <w:pPr>
        <w:tabs>
          <w:tab w:val="left" w:pos="567"/>
        </w:tabs>
        <w:overflowPunct/>
        <w:autoSpaceDE/>
        <w:autoSpaceDN/>
        <w:snapToGrid w:val="0"/>
        <w:spacing w:after="0"/>
        <w:textAlignment w:val="auto"/>
        <w:rPr>
          <w:rFonts w:ascii="Arial" w:hAnsi="Arial" w:cs="Arial"/>
          <w:iCs/>
        </w:rPr>
      </w:pPr>
    </w:p>
    <w:p w14:paraId="7EB94C44" w14:textId="25AFB993" w:rsidR="003957C2" w:rsidRDefault="003957C2" w:rsidP="008B53DB">
      <w:pPr>
        <w:tabs>
          <w:tab w:val="left" w:pos="567"/>
        </w:tabs>
        <w:overflowPunct/>
        <w:autoSpaceDE/>
        <w:autoSpaceDN/>
        <w:snapToGrid w:val="0"/>
        <w:spacing w:after="0"/>
        <w:textAlignment w:val="auto"/>
        <w:rPr>
          <w:rFonts w:ascii="Arial" w:hAnsi="Arial" w:cs="Arial"/>
          <w:iCs/>
        </w:rPr>
      </w:pPr>
    </w:p>
    <w:p w14:paraId="7549B9BD" w14:textId="50D5E828" w:rsidR="003957C2" w:rsidRPr="00716AFF" w:rsidRDefault="003957C2" w:rsidP="003957C2">
      <w:pPr>
        <w:rPr>
          <w:rFonts w:ascii="Arial" w:hAnsi="Arial" w:cs="Arial"/>
        </w:rPr>
      </w:pPr>
      <w:r>
        <w:rPr>
          <w:rFonts w:ascii="Arial" w:hAnsi="Arial" w:cs="Arial"/>
        </w:rPr>
        <w:t>Agreed email discussions covering multiple topics:</w:t>
      </w:r>
    </w:p>
    <w:p w14:paraId="55248687" w14:textId="77777777" w:rsidR="003957C2" w:rsidRDefault="003957C2" w:rsidP="008B53DB">
      <w:pPr>
        <w:tabs>
          <w:tab w:val="left" w:pos="567"/>
        </w:tabs>
        <w:overflowPunct/>
        <w:autoSpaceDE/>
        <w:autoSpaceDN/>
        <w:snapToGrid w:val="0"/>
        <w:spacing w:after="0"/>
        <w:textAlignment w:val="auto"/>
        <w:rPr>
          <w:rFonts w:ascii="Arial" w:hAnsi="Arial" w:cs="Arial"/>
          <w:iCs/>
        </w:rPr>
      </w:pPr>
    </w:p>
    <w:p w14:paraId="60948820" w14:textId="77777777" w:rsidR="003957C2" w:rsidRDefault="003957C2" w:rsidP="003957C2">
      <w:pPr>
        <w:pStyle w:val="Doc-title"/>
        <w:ind w:left="1827"/>
      </w:pPr>
      <w:r>
        <w:t>[107#</w:t>
      </w:r>
      <w:proofErr w:type="gramStart"/>
      <w:r>
        <w:t>12][</w:t>
      </w:r>
      <w:proofErr w:type="gramEnd"/>
      <w:r>
        <w:t>NB-IoT/eMTC R16] Summary of RAN2 agreements for Rel-16 additional enhancements for NB-IoT and MTC (Blackberry)</w:t>
      </w:r>
    </w:p>
    <w:p w14:paraId="3D371DF3" w14:textId="77777777" w:rsidR="003957C2" w:rsidRDefault="003957C2" w:rsidP="003957C2">
      <w:pPr>
        <w:pStyle w:val="Doc-text2"/>
      </w:pPr>
      <w:r>
        <w:t>      Intended outcome: Endorsed report in R2-1911575</w:t>
      </w:r>
    </w:p>
    <w:p w14:paraId="0684C374" w14:textId="77777777" w:rsidR="003957C2" w:rsidRDefault="003957C2" w:rsidP="003957C2">
      <w:pPr>
        <w:pStyle w:val="Doc-text2"/>
      </w:pPr>
      <w:r>
        <w:t>      Deadline:  Thursday 2019-09-05</w:t>
      </w:r>
    </w:p>
    <w:p w14:paraId="054A4308" w14:textId="77777777" w:rsidR="003957C2" w:rsidRDefault="003957C2" w:rsidP="003957C2">
      <w:pPr>
        <w:pStyle w:val="Doc-text2"/>
        <w:ind w:left="0" w:firstLine="0"/>
      </w:pPr>
    </w:p>
    <w:p w14:paraId="0CFA4F98" w14:textId="77777777" w:rsidR="003957C2" w:rsidRDefault="003957C2" w:rsidP="003957C2">
      <w:pPr>
        <w:pStyle w:val="Doc-title"/>
        <w:ind w:left="1827"/>
      </w:pPr>
      <w:r>
        <w:t>[107#</w:t>
      </w:r>
      <w:proofErr w:type="gramStart"/>
      <w:r>
        <w:t>22][</w:t>
      </w:r>
      <w:proofErr w:type="gramEnd"/>
      <w:r>
        <w:t>R16 eMTC]  Running CR on 38.300 (Qualcomm)</w:t>
      </w:r>
    </w:p>
    <w:p w14:paraId="79CC2AD8" w14:textId="77777777" w:rsidR="003957C2" w:rsidRDefault="003957C2" w:rsidP="003957C2">
      <w:pPr>
        <w:pStyle w:val="Doc-text2"/>
      </w:pPr>
      <w:r>
        <w:t>      Intended outcome: Endorsed running CR provided in R2-1911605.</w:t>
      </w:r>
    </w:p>
    <w:p w14:paraId="28949C41" w14:textId="77777777" w:rsidR="003957C2" w:rsidRDefault="003957C2" w:rsidP="003957C2">
      <w:pPr>
        <w:pStyle w:val="Doc-text2"/>
      </w:pPr>
      <w:r>
        <w:t>      Deadline: Thursday 2019-09-26</w:t>
      </w:r>
    </w:p>
    <w:p w14:paraId="683B1FC9" w14:textId="77777777" w:rsidR="003957C2" w:rsidRDefault="003957C2" w:rsidP="003957C2">
      <w:pPr>
        <w:pStyle w:val="Doc-text2"/>
      </w:pPr>
    </w:p>
    <w:p w14:paraId="3F3F485F" w14:textId="77777777" w:rsidR="003957C2" w:rsidRDefault="003957C2" w:rsidP="003957C2">
      <w:pPr>
        <w:pStyle w:val="Doc-title"/>
        <w:ind w:left="1827"/>
      </w:pPr>
      <w:r>
        <w:t>[107#</w:t>
      </w:r>
      <w:proofErr w:type="gramStart"/>
      <w:r>
        <w:t>23][</w:t>
      </w:r>
      <w:proofErr w:type="gramEnd"/>
      <w:r>
        <w:t>R16 eMTC]  Running CR on 36.304 (Nokia)</w:t>
      </w:r>
    </w:p>
    <w:p w14:paraId="79C842FE" w14:textId="77777777" w:rsidR="003957C2" w:rsidRDefault="003957C2" w:rsidP="003957C2">
      <w:pPr>
        <w:pStyle w:val="Doc-text2"/>
      </w:pPr>
      <w:r>
        <w:t>      Intended outcome: Endorsed running CR provided in R2-1911606.</w:t>
      </w:r>
    </w:p>
    <w:p w14:paraId="12BF0C5A" w14:textId="77777777" w:rsidR="003957C2" w:rsidRDefault="003957C2" w:rsidP="003957C2">
      <w:pPr>
        <w:pStyle w:val="Doc-text2"/>
      </w:pPr>
      <w:r>
        <w:t>      Deadline:  Thursday 2019-09-26</w:t>
      </w:r>
    </w:p>
    <w:p w14:paraId="464998C2" w14:textId="77777777" w:rsidR="003957C2" w:rsidRDefault="003957C2" w:rsidP="003957C2">
      <w:pPr>
        <w:pStyle w:val="Doc-text2"/>
      </w:pPr>
    </w:p>
    <w:p w14:paraId="10762FEF" w14:textId="77777777" w:rsidR="003957C2" w:rsidRDefault="003957C2" w:rsidP="003957C2">
      <w:pPr>
        <w:pStyle w:val="Doc-title"/>
        <w:ind w:left="1827"/>
      </w:pPr>
      <w:r>
        <w:t>[107#</w:t>
      </w:r>
      <w:proofErr w:type="gramStart"/>
      <w:r>
        <w:t>24][</w:t>
      </w:r>
      <w:proofErr w:type="gramEnd"/>
      <w:r>
        <w:t>R16 eMTC]  Running CR on 36.331 (Qualcomm)</w:t>
      </w:r>
    </w:p>
    <w:p w14:paraId="2119950E" w14:textId="77777777" w:rsidR="003957C2" w:rsidRDefault="003957C2" w:rsidP="003957C2">
      <w:pPr>
        <w:pStyle w:val="Doc-text2"/>
      </w:pPr>
      <w:r>
        <w:t>      Intended outcome: Endorsed running CR provided in R2-1911607.</w:t>
      </w:r>
    </w:p>
    <w:p w14:paraId="6D77FA86" w14:textId="77777777" w:rsidR="003957C2" w:rsidRDefault="003957C2" w:rsidP="003957C2">
      <w:pPr>
        <w:pStyle w:val="Doc-text2"/>
      </w:pPr>
      <w:r>
        <w:t>      Deadline:  Thursday 2019-09-26</w:t>
      </w:r>
    </w:p>
    <w:p w14:paraId="2ED2C89D" w14:textId="77777777" w:rsidR="003957C2" w:rsidRDefault="003957C2" w:rsidP="003957C2">
      <w:pPr>
        <w:pStyle w:val="Doc-text2"/>
        <w:ind w:left="0" w:firstLine="0"/>
      </w:pPr>
    </w:p>
    <w:p w14:paraId="6766F218" w14:textId="77777777" w:rsidR="003957C2" w:rsidRDefault="003957C2" w:rsidP="003957C2">
      <w:pPr>
        <w:pStyle w:val="Doc-title"/>
        <w:ind w:left="1827"/>
      </w:pPr>
      <w:r>
        <w:t>[107#</w:t>
      </w:r>
      <w:proofErr w:type="gramStart"/>
      <w:r>
        <w:t>59][</w:t>
      </w:r>
      <w:proofErr w:type="gramEnd"/>
      <w:r>
        <w:t>R16 eMTC]  Running CR on 36.300 (Intel)</w:t>
      </w:r>
    </w:p>
    <w:p w14:paraId="7362725C" w14:textId="77777777" w:rsidR="003957C2" w:rsidRDefault="003957C2" w:rsidP="003957C2">
      <w:pPr>
        <w:pStyle w:val="Doc-text2"/>
      </w:pPr>
      <w:r>
        <w:t>      Intended outcome: Endorsed running CR provided in R2-1911604.</w:t>
      </w:r>
    </w:p>
    <w:p w14:paraId="22CA25FD" w14:textId="77777777" w:rsidR="003957C2" w:rsidRDefault="003957C2" w:rsidP="003957C2">
      <w:pPr>
        <w:pStyle w:val="Doc-text2"/>
        <w:ind w:left="0" w:firstLine="0"/>
      </w:pPr>
      <w:r>
        <w:t>                           Deadline:  Thursday 2019-10-03</w:t>
      </w:r>
    </w:p>
    <w:p w14:paraId="494711B5" w14:textId="77777777" w:rsidR="003957C2" w:rsidRPr="00716AFF" w:rsidRDefault="003957C2" w:rsidP="008B53DB">
      <w:pPr>
        <w:tabs>
          <w:tab w:val="left" w:pos="567"/>
        </w:tabs>
        <w:overflowPunct/>
        <w:autoSpaceDE/>
        <w:autoSpaceDN/>
        <w:snapToGrid w:val="0"/>
        <w:spacing w:after="0"/>
        <w:textAlignment w:val="auto"/>
        <w:rPr>
          <w:rFonts w:ascii="Arial" w:hAnsi="Arial" w:cs="Arial"/>
          <w:iCs/>
        </w:rPr>
      </w:pPr>
    </w:p>
    <w:p w14:paraId="10317E88" w14:textId="77777777" w:rsidR="006972D2" w:rsidRPr="00305129" w:rsidRDefault="006972D2" w:rsidP="006972D2">
      <w:pPr>
        <w:tabs>
          <w:tab w:val="left" w:pos="567"/>
        </w:tabs>
        <w:overflowPunct/>
        <w:autoSpaceDE/>
        <w:autoSpaceDN/>
        <w:snapToGrid w:val="0"/>
        <w:spacing w:after="0"/>
        <w:textAlignment w:val="auto"/>
        <w:rPr>
          <w:rFonts w:ascii="Arial" w:hAnsi="Arial" w:cs="Arial"/>
        </w:rPr>
      </w:pPr>
    </w:p>
    <w:p w14:paraId="55CFE8F8" w14:textId="77777777" w:rsidR="00C21339" w:rsidRDefault="00701410" w:rsidP="00A86AB5">
      <w:pPr>
        <w:pStyle w:val="Heading4"/>
        <w:rPr>
          <w:lang w:eastAsia="ja-JP"/>
        </w:rPr>
      </w:pPr>
      <w:r>
        <w:rPr>
          <w:lang w:eastAsia="ja-JP"/>
        </w:rPr>
        <w:t>2.2.2</w:t>
      </w:r>
      <w:r>
        <w:rPr>
          <w:lang w:eastAsia="ja-JP"/>
        </w:rPr>
        <w:tab/>
        <w:t>Remaining Open issues</w:t>
      </w:r>
    </w:p>
    <w:p w14:paraId="24294976" w14:textId="77777777" w:rsidR="00684D9E" w:rsidRPr="00BD19A9" w:rsidRDefault="00684D9E" w:rsidP="00684D9E">
      <w:pPr>
        <w:rPr>
          <w:rFonts w:ascii="Arial" w:hAnsi="Arial" w:cs="Arial"/>
          <w:iCs/>
        </w:rPr>
      </w:pPr>
      <w:r w:rsidRPr="00BD19A9">
        <w:rPr>
          <w:rFonts w:ascii="Arial" w:hAnsi="Arial" w:cs="Arial"/>
          <w:iCs/>
        </w:rPr>
        <w:t>Specify air interface higher layer aspects of the following improvements for BL/CE UEs:</w:t>
      </w:r>
    </w:p>
    <w:p w14:paraId="5EF405C3" w14:textId="77777777" w:rsidR="00684D9E" w:rsidRPr="00BD19A9" w:rsidRDefault="00684D9E" w:rsidP="00684D9E">
      <w:pPr>
        <w:pStyle w:val="ListParagraph"/>
        <w:numPr>
          <w:ilvl w:val="0"/>
          <w:numId w:val="23"/>
        </w:numPr>
        <w:ind w:leftChars="0"/>
        <w:rPr>
          <w:rFonts w:ascii="Arial" w:hAnsi="Arial" w:cs="Arial"/>
          <w:iCs/>
          <w:sz w:val="20"/>
          <w:szCs w:val="20"/>
        </w:rPr>
      </w:pPr>
      <w:r w:rsidRPr="00BD19A9">
        <w:rPr>
          <w:rFonts w:ascii="Arial" w:hAnsi="Arial" w:cs="Arial"/>
          <w:iCs/>
          <w:sz w:val="20"/>
          <w:szCs w:val="20"/>
        </w:rPr>
        <w:t>Specify support for mobile-terminated (MT) early data transmission (EDT)</w:t>
      </w:r>
    </w:p>
    <w:p w14:paraId="528DF822" w14:textId="77777777" w:rsidR="00684D9E" w:rsidRPr="00BD19A9" w:rsidRDefault="00684D9E" w:rsidP="00684D9E">
      <w:pPr>
        <w:pStyle w:val="ListParagraph"/>
        <w:numPr>
          <w:ilvl w:val="0"/>
          <w:numId w:val="23"/>
        </w:numPr>
        <w:ind w:leftChars="0"/>
        <w:rPr>
          <w:rFonts w:ascii="Arial" w:hAnsi="Arial" w:cs="Arial"/>
          <w:iCs/>
          <w:sz w:val="20"/>
          <w:szCs w:val="20"/>
        </w:rPr>
      </w:pPr>
      <w:r w:rsidRPr="00BD19A9">
        <w:rPr>
          <w:rFonts w:ascii="Arial" w:hAnsi="Arial" w:cs="Arial"/>
          <w:iCs/>
          <w:sz w:val="20"/>
          <w:szCs w:val="20"/>
        </w:rPr>
        <w:t>Specify quality report in Msg3 at least for EDT</w:t>
      </w:r>
    </w:p>
    <w:p w14:paraId="2B751894" w14:textId="77777777" w:rsidR="00684D9E" w:rsidRPr="00BD19A9" w:rsidRDefault="00684D9E" w:rsidP="00684D9E">
      <w:pPr>
        <w:pStyle w:val="ListParagraph"/>
        <w:numPr>
          <w:ilvl w:val="0"/>
          <w:numId w:val="23"/>
        </w:numPr>
        <w:ind w:leftChars="0"/>
        <w:rPr>
          <w:rFonts w:ascii="Arial" w:hAnsi="Arial" w:cs="Arial"/>
          <w:iCs/>
          <w:sz w:val="20"/>
          <w:szCs w:val="20"/>
        </w:rPr>
      </w:pPr>
      <w:r w:rsidRPr="00BD19A9">
        <w:rPr>
          <w:rFonts w:ascii="Arial" w:hAnsi="Arial" w:cs="Arial"/>
          <w:iCs/>
          <w:sz w:val="20"/>
          <w:szCs w:val="20"/>
        </w:rPr>
        <w:t>Specify aperiodic quality report in connected mode using same quality definition as in Msg3</w:t>
      </w:r>
    </w:p>
    <w:p w14:paraId="463CB2A4" w14:textId="77777777" w:rsidR="00684D9E" w:rsidRPr="00BD19A9" w:rsidRDefault="00684D9E" w:rsidP="00684D9E">
      <w:pPr>
        <w:pStyle w:val="ListParagraph"/>
        <w:numPr>
          <w:ilvl w:val="0"/>
          <w:numId w:val="23"/>
        </w:numPr>
        <w:ind w:leftChars="0"/>
        <w:rPr>
          <w:rFonts w:ascii="Arial" w:hAnsi="Arial" w:cs="Arial"/>
          <w:iCs/>
          <w:sz w:val="20"/>
          <w:szCs w:val="20"/>
        </w:rPr>
      </w:pPr>
      <w:r w:rsidRPr="00BD19A9">
        <w:rPr>
          <w:rFonts w:ascii="Arial" w:hAnsi="Arial" w:cs="Arial"/>
          <w:iCs/>
          <w:sz w:val="20"/>
          <w:szCs w:val="20"/>
        </w:rPr>
        <w:t>Specify MPDCCH performance improvement by using CRS at least for connected mode</w:t>
      </w:r>
    </w:p>
    <w:p w14:paraId="219E255B" w14:textId="77777777" w:rsidR="00684D9E" w:rsidRPr="00BD19A9" w:rsidRDefault="00684D9E" w:rsidP="00684D9E">
      <w:pPr>
        <w:pStyle w:val="ListParagraph"/>
        <w:numPr>
          <w:ilvl w:val="0"/>
          <w:numId w:val="23"/>
        </w:numPr>
        <w:ind w:leftChars="0"/>
        <w:rPr>
          <w:rFonts w:ascii="Arial" w:hAnsi="Arial" w:cs="Arial"/>
          <w:iCs/>
          <w:sz w:val="20"/>
          <w:szCs w:val="20"/>
        </w:rPr>
      </w:pPr>
      <w:r w:rsidRPr="00BD19A9">
        <w:rPr>
          <w:rFonts w:ascii="Arial" w:hAnsi="Arial" w:cs="Arial"/>
          <w:iCs/>
          <w:sz w:val="20"/>
          <w:szCs w:val="20"/>
        </w:rPr>
        <w:lastRenderedPageBreak/>
        <w:t>Specify support for UE-group wake-up signal (WUS)</w:t>
      </w:r>
    </w:p>
    <w:p w14:paraId="4B0BDD7D" w14:textId="77777777" w:rsidR="00684D9E" w:rsidRPr="00BD19A9" w:rsidRDefault="00684D9E" w:rsidP="00684D9E">
      <w:pPr>
        <w:pStyle w:val="ListParagraph"/>
        <w:numPr>
          <w:ilvl w:val="0"/>
          <w:numId w:val="23"/>
        </w:numPr>
        <w:ind w:leftChars="0"/>
        <w:rPr>
          <w:rFonts w:ascii="Arial" w:hAnsi="Arial" w:cs="Arial"/>
          <w:iCs/>
          <w:sz w:val="20"/>
          <w:szCs w:val="20"/>
        </w:rPr>
      </w:pPr>
      <w:r w:rsidRPr="00BD19A9">
        <w:rPr>
          <w:rFonts w:ascii="Arial" w:hAnsi="Arial" w:cs="Arial"/>
          <w:iCs/>
          <w:sz w:val="20"/>
          <w:szCs w:val="20"/>
        </w:rPr>
        <w:t>Specify support for transmission in preconfigured resources in idle and/or connected mode based on SC-FDMA waveform for UEs with a valid timing advance</w:t>
      </w:r>
    </w:p>
    <w:p w14:paraId="213CDE8D" w14:textId="77777777" w:rsidR="00684D9E" w:rsidRPr="00BD19A9" w:rsidRDefault="00684D9E" w:rsidP="00684D9E">
      <w:pPr>
        <w:pStyle w:val="ListParagraph"/>
        <w:numPr>
          <w:ilvl w:val="0"/>
          <w:numId w:val="23"/>
        </w:numPr>
        <w:ind w:leftChars="0"/>
        <w:rPr>
          <w:rFonts w:ascii="Arial" w:hAnsi="Arial" w:cs="Arial"/>
          <w:iCs/>
          <w:sz w:val="20"/>
          <w:szCs w:val="20"/>
        </w:rPr>
      </w:pPr>
      <w:r w:rsidRPr="00BD19A9">
        <w:rPr>
          <w:rFonts w:ascii="Arial" w:hAnsi="Arial" w:cs="Arial"/>
          <w:iCs/>
          <w:sz w:val="20"/>
          <w:szCs w:val="20"/>
        </w:rPr>
        <w:t>Specify scheduling multiple DL/UL transport blocks with or without DCI for SC-PTM and unicast</w:t>
      </w:r>
    </w:p>
    <w:p w14:paraId="37328E68" w14:textId="77777777" w:rsidR="00684D9E" w:rsidRPr="00BD19A9" w:rsidRDefault="00684D9E" w:rsidP="00684D9E">
      <w:pPr>
        <w:pStyle w:val="ListParagraph"/>
        <w:numPr>
          <w:ilvl w:val="0"/>
          <w:numId w:val="23"/>
        </w:numPr>
        <w:ind w:leftChars="0"/>
        <w:rPr>
          <w:rFonts w:ascii="Arial" w:hAnsi="Arial" w:cs="Arial"/>
          <w:iCs/>
          <w:sz w:val="20"/>
          <w:szCs w:val="20"/>
        </w:rPr>
      </w:pPr>
      <w:r w:rsidRPr="00BD19A9">
        <w:rPr>
          <w:rFonts w:ascii="Arial" w:hAnsi="Arial" w:cs="Arial"/>
          <w:iCs/>
          <w:sz w:val="20"/>
          <w:szCs w:val="20"/>
        </w:rPr>
        <w:t>Specify CE mode A and B improvements for non-BL UEs</w:t>
      </w:r>
    </w:p>
    <w:p w14:paraId="298DF4B0" w14:textId="77777777" w:rsidR="00684D9E" w:rsidRPr="00BD19A9" w:rsidRDefault="00684D9E" w:rsidP="00684D9E">
      <w:pPr>
        <w:pStyle w:val="ListParagraph"/>
        <w:numPr>
          <w:ilvl w:val="0"/>
          <w:numId w:val="23"/>
        </w:numPr>
        <w:ind w:leftChars="0"/>
        <w:rPr>
          <w:rFonts w:ascii="Arial" w:hAnsi="Arial" w:cs="Arial"/>
          <w:iCs/>
          <w:sz w:val="20"/>
          <w:szCs w:val="20"/>
        </w:rPr>
      </w:pPr>
      <w:r w:rsidRPr="00BD19A9">
        <w:rPr>
          <w:rFonts w:ascii="Arial" w:hAnsi="Arial" w:cs="Arial"/>
          <w:iCs/>
          <w:sz w:val="20"/>
          <w:szCs w:val="20"/>
        </w:rPr>
        <w:t>Enable the use of LTE control channel region for DL transmission (MPDCCH/PDSCH) to BL/CE UEs</w:t>
      </w:r>
    </w:p>
    <w:p w14:paraId="45F0D3A9" w14:textId="77777777" w:rsidR="00684D9E" w:rsidRPr="00BD19A9" w:rsidRDefault="00684D9E" w:rsidP="00684D9E">
      <w:pPr>
        <w:pStyle w:val="ListParagraph"/>
        <w:numPr>
          <w:ilvl w:val="0"/>
          <w:numId w:val="23"/>
        </w:numPr>
        <w:ind w:leftChars="0"/>
        <w:rPr>
          <w:rFonts w:ascii="Arial" w:hAnsi="Arial" w:cs="Arial"/>
          <w:iCs/>
          <w:sz w:val="20"/>
          <w:szCs w:val="20"/>
        </w:rPr>
      </w:pPr>
      <w:r w:rsidRPr="00BD19A9">
        <w:rPr>
          <w:rFonts w:ascii="Arial" w:hAnsi="Arial" w:cs="Arial"/>
          <w:iCs/>
          <w:sz w:val="20"/>
          <w:szCs w:val="20"/>
        </w:rPr>
        <w:t>Consider improving the DL RSRP and, if needed, RSRQ measurement accuracy, through use of RSS</w:t>
      </w:r>
    </w:p>
    <w:p w14:paraId="42F4DE6D" w14:textId="77777777" w:rsidR="00684D9E" w:rsidRPr="00BD19A9" w:rsidRDefault="00684D9E" w:rsidP="00684D9E">
      <w:pPr>
        <w:pStyle w:val="ListParagraph"/>
        <w:numPr>
          <w:ilvl w:val="0"/>
          <w:numId w:val="23"/>
        </w:numPr>
        <w:ind w:leftChars="0"/>
        <w:rPr>
          <w:rFonts w:ascii="Arial" w:hAnsi="Arial" w:cs="Arial"/>
          <w:iCs/>
          <w:sz w:val="20"/>
          <w:szCs w:val="20"/>
        </w:rPr>
      </w:pPr>
      <w:r w:rsidRPr="00BD19A9">
        <w:rPr>
          <w:rFonts w:ascii="Arial" w:hAnsi="Arial" w:cs="Arial"/>
          <w:iCs/>
          <w:sz w:val="20"/>
          <w:szCs w:val="20"/>
        </w:rPr>
        <w:t>Specify relaxations of RRM measurements for serving cell for UEs using WUS for at least low mobility UEs</w:t>
      </w:r>
    </w:p>
    <w:p w14:paraId="4705C1E1" w14:textId="77777777" w:rsidR="00684D9E" w:rsidRPr="00BD19A9" w:rsidRDefault="00684D9E" w:rsidP="00684D9E">
      <w:pPr>
        <w:pStyle w:val="ListParagraph"/>
        <w:numPr>
          <w:ilvl w:val="0"/>
          <w:numId w:val="23"/>
        </w:numPr>
        <w:ind w:leftChars="0"/>
        <w:jc w:val="left"/>
        <w:rPr>
          <w:rFonts w:ascii="Arial" w:hAnsi="Arial" w:cs="Arial"/>
          <w:iCs/>
          <w:sz w:val="20"/>
          <w:szCs w:val="20"/>
        </w:rPr>
      </w:pPr>
      <w:r w:rsidRPr="00BD19A9">
        <w:rPr>
          <w:rFonts w:ascii="Arial" w:hAnsi="Arial" w:cs="Arial"/>
          <w:iCs/>
          <w:sz w:val="20"/>
          <w:szCs w:val="20"/>
        </w:rPr>
        <w:t>Specify performance improvements for LTE-MTC coexistence with NR</w:t>
      </w:r>
    </w:p>
    <w:p w14:paraId="42EBBD1D" w14:textId="77777777" w:rsidR="00684D9E" w:rsidRPr="00BD19A9" w:rsidRDefault="00684D9E" w:rsidP="00684D9E">
      <w:pPr>
        <w:pStyle w:val="ListParagraph"/>
        <w:numPr>
          <w:ilvl w:val="0"/>
          <w:numId w:val="23"/>
        </w:numPr>
        <w:ind w:leftChars="0"/>
        <w:rPr>
          <w:rFonts w:ascii="Arial" w:hAnsi="Arial" w:cs="Arial"/>
          <w:iCs/>
          <w:sz w:val="20"/>
          <w:szCs w:val="20"/>
        </w:rPr>
      </w:pPr>
      <w:r w:rsidRPr="00BD19A9">
        <w:rPr>
          <w:rFonts w:ascii="Arial" w:hAnsi="Arial" w:cs="Arial"/>
          <w:iCs/>
          <w:sz w:val="20"/>
          <w:szCs w:val="20"/>
        </w:rPr>
        <w:t xml:space="preserve">Specify support for connection to 5GC including </w:t>
      </w:r>
      <w:proofErr w:type="spellStart"/>
      <w:r w:rsidRPr="00BD19A9">
        <w:rPr>
          <w:rFonts w:ascii="Arial" w:hAnsi="Arial" w:cs="Arial"/>
          <w:iCs/>
          <w:sz w:val="20"/>
          <w:szCs w:val="20"/>
        </w:rPr>
        <w:t>eDRX</w:t>
      </w:r>
      <w:proofErr w:type="spellEnd"/>
      <w:r w:rsidRPr="00BD19A9">
        <w:rPr>
          <w:rFonts w:ascii="Arial" w:hAnsi="Arial" w:cs="Arial"/>
          <w:iCs/>
          <w:sz w:val="20"/>
          <w:szCs w:val="20"/>
        </w:rPr>
        <w:t>, EDT, etc.</w:t>
      </w:r>
    </w:p>
    <w:bookmarkEnd w:id="5"/>
    <w:p w14:paraId="68C2DC59" w14:textId="77777777" w:rsidR="00684D9E" w:rsidRPr="00684D9E" w:rsidRDefault="00684D9E" w:rsidP="00684D9E">
      <w:pPr>
        <w:rPr>
          <w:lang w:val="en-US" w:eastAsia="ja-JP"/>
        </w:rPr>
      </w:pPr>
    </w:p>
    <w:p w14:paraId="168C21DE"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18FC0BD5" w14:textId="77777777" w:rsidR="00701410" w:rsidRDefault="00701410" w:rsidP="00701410">
      <w:pPr>
        <w:pStyle w:val="Heading4"/>
        <w:rPr>
          <w:lang w:eastAsia="ja-JP"/>
        </w:rPr>
      </w:pPr>
      <w:r>
        <w:rPr>
          <w:lang w:eastAsia="ja-JP"/>
        </w:rPr>
        <w:t>2.3.1</w:t>
      </w:r>
      <w:r>
        <w:rPr>
          <w:lang w:eastAsia="ja-JP"/>
        </w:rPr>
        <w:tab/>
        <w:t>Agreements</w:t>
      </w:r>
    </w:p>
    <w:p w14:paraId="185E971D" w14:textId="2A1F6575" w:rsidR="001C1930" w:rsidRDefault="001C1930" w:rsidP="001C1930">
      <w:pPr>
        <w:tabs>
          <w:tab w:val="left" w:pos="567"/>
        </w:tabs>
        <w:overflowPunct/>
        <w:autoSpaceDE/>
        <w:autoSpaceDN/>
        <w:snapToGrid w:val="0"/>
        <w:spacing w:after="0"/>
        <w:textAlignment w:val="auto"/>
        <w:rPr>
          <w:rFonts w:ascii="Arial" w:hAnsi="Arial" w:cs="Arial"/>
        </w:rPr>
      </w:pPr>
      <w:r w:rsidRPr="0052301E">
        <w:rPr>
          <w:rFonts w:ascii="Arial" w:hAnsi="Arial" w:cs="Arial"/>
        </w:rPr>
        <w:t>To RAN3#10</w:t>
      </w:r>
      <w:r>
        <w:rPr>
          <w:rFonts w:ascii="Arial" w:hAnsi="Arial" w:cs="Arial"/>
        </w:rPr>
        <w:t>5</w:t>
      </w:r>
      <w:r w:rsidRPr="0052301E">
        <w:rPr>
          <w:rFonts w:ascii="Arial" w:hAnsi="Arial" w:cs="Arial"/>
        </w:rPr>
        <w:t xml:space="preserve">, </w:t>
      </w:r>
      <w:r>
        <w:rPr>
          <w:rFonts w:ascii="Arial" w:hAnsi="Arial" w:cs="Arial"/>
        </w:rPr>
        <w:t xml:space="preserve">45 </w:t>
      </w:r>
      <w:r w:rsidRPr="006463F5">
        <w:rPr>
          <w:rFonts w:ascii="Arial" w:hAnsi="Arial" w:cs="Arial"/>
        </w:rPr>
        <w:t xml:space="preserve">contributions </w:t>
      </w:r>
      <w:r>
        <w:rPr>
          <w:rFonts w:ascii="Arial" w:hAnsi="Arial" w:cs="Arial"/>
        </w:rPr>
        <w:t xml:space="preserve">were submitted </w:t>
      </w:r>
      <w:r w:rsidRPr="006463F5">
        <w:rPr>
          <w:rFonts w:ascii="Arial" w:hAnsi="Arial" w:cs="Arial"/>
        </w:rPr>
        <w:t xml:space="preserve">(for details see agenda item </w:t>
      </w:r>
      <w:r>
        <w:rPr>
          <w:rFonts w:ascii="Arial" w:hAnsi="Arial" w:cs="Arial"/>
        </w:rPr>
        <w:t>14</w:t>
      </w:r>
      <w:r w:rsidRPr="006463F5">
        <w:rPr>
          <w:rFonts w:ascii="Arial" w:hAnsi="Arial" w:cs="Arial"/>
        </w:rPr>
        <w:t xml:space="preserve"> </w:t>
      </w:r>
      <w:r>
        <w:rPr>
          <w:rFonts w:ascii="Arial" w:hAnsi="Arial" w:cs="Arial"/>
        </w:rPr>
        <w:t xml:space="preserve">in </w:t>
      </w:r>
      <w:hyperlink r:id="rId34" w:history="1">
        <w:r w:rsidRPr="006463F5">
          <w:rPr>
            <w:rStyle w:val="Hyperlink"/>
            <w:rFonts w:ascii="Arial" w:hAnsi="Arial" w:cs="Arial"/>
          </w:rPr>
          <w:t>Tdoc list</w:t>
        </w:r>
      </w:hyperlink>
      <w:r w:rsidRPr="006463F5">
        <w:rPr>
          <w:rFonts w:ascii="Arial" w:hAnsi="Arial" w:cs="Arial"/>
        </w:rPr>
        <w:t>)</w:t>
      </w:r>
      <w:r w:rsidRPr="0052301E">
        <w:rPr>
          <w:rFonts w:ascii="Arial" w:hAnsi="Arial" w:cs="Arial"/>
        </w:rPr>
        <w:t>.</w:t>
      </w:r>
      <w:r>
        <w:rPr>
          <w:rFonts w:ascii="Arial" w:hAnsi="Arial" w:cs="Arial"/>
          <w:iCs/>
        </w:rPr>
        <w:t xml:space="preserve"> </w:t>
      </w:r>
      <w:r>
        <w:rPr>
          <w:rFonts w:ascii="Arial" w:hAnsi="Arial" w:cs="Arial"/>
        </w:rPr>
        <w:t xml:space="preserve">After the meeting, a RAN3 agreement summary document was provided </w:t>
      </w:r>
      <w:r w:rsidRPr="00E91DDC">
        <w:rPr>
          <w:rFonts w:ascii="Arial" w:hAnsi="Arial" w:cs="Arial"/>
        </w:rPr>
        <w:t>in</w:t>
      </w:r>
      <w:r>
        <w:rPr>
          <w:rFonts w:ascii="Arial" w:hAnsi="Arial" w:cs="Arial"/>
        </w:rPr>
        <w:t xml:space="preserve"> </w:t>
      </w:r>
      <w:hyperlink r:id="rId35" w:history="1">
        <w:r w:rsidR="008E047C" w:rsidRPr="007C700E">
          <w:rPr>
            <w:rStyle w:val="Hyperlink"/>
            <w:rFonts w:ascii="Arial" w:hAnsi="Arial" w:cs="Arial"/>
          </w:rPr>
          <w:t>R3-194652</w:t>
        </w:r>
      </w:hyperlink>
      <w:r>
        <w:rPr>
          <w:rFonts w:ascii="Arial" w:hAnsi="Arial" w:cs="Arial"/>
        </w:rPr>
        <w:t>.</w:t>
      </w:r>
    </w:p>
    <w:p w14:paraId="7785F281" w14:textId="68B53FE3" w:rsidR="00FF72DA" w:rsidRDefault="00FF72DA" w:rsidP="001C1930">
      <w:pPr>
        <w:tabs>
          <w:tab w:val="left" w:pos="567"/>
        </w:tabs>
        <w:overflowPunct/>
        <w:autoSpaceDE/>
        <w:autoSpaceDN/>
        <w:snapToGrid w:val="0"/>
        <w:spacing w:after="0"/>
        <w:textAlignment w:val="auto"/>
        <w:rPr>
          <w:rFonts w:ascii="Arial" w:hAnsi="Arial" w:cs="Arial"/>
        </w:rPr>
      </w:pPr>
    </w:p>
    <w:p w14:paraId="3A58C6DE" w14:textId="2A874EA0" w:rsidR="00764D4C" w:rsidRDefault="00764D4C" w:rsidP="00764D4C">
      <w:pPr>
        <w:rPr>
          <w:rFonts w:ascii="Arial" w:hAnsi="Arial" w:cs="Arial"/>
        </w:rPr>
      </w:pPr>
      <w:r w:rsidRPr="005A35D9">
        <w:rPr>
          <w:rFonts w:ascii="Arial" w:hAnsi="Arial" w:cs="Arial"/>
        </w:rPr>
        <w:t>RAN</w:t>
      </w:r>
      <w:r>
        <w:rPr>
          <w:rFonts w:ascii="Arial" w:hAnsi="Arial" w:cs="Arial"/>
        </w:rPr>
        <w:t>3</w:t>
      </w:r>
      <w:r w:rsidRPr="005A35D9">
        <w:rPr>
          <w:rFonts w:ascii="Arial" w:hAnsi="Arial" w:cs="Arial"/>
        </w:rPr>
        <w:t xml:space="preserve"> discussed </w:t>
      </w:r>
      <w:r>
        <w:rPr>
          <w:rFonts w:ascii="Arial" w:hAnsi="Arial" w:cs="Arial"/>
          <w:b/>
        </w:rPr>
        <w:t>mobile-terminated (MT) early data transmission (EDT)</w:t>
      </w:r>
      <w:r w:rsidRPr="005A35D9">
        <w:rPr>
          <w:rFonts w:ascii="Arial" w:hAnsi="Arial" w:cs="Arial"/>
        </w:rPr>
        <w:t xml:space="preserve"> </w:t>
      </w:r>
      <w:r>
        <w:rPr>
          <w:rFonts w:ascii="Arial" w:hAnsi="Arial" w:cs="Arial"/>
        </w:rPr>
        <w:t>jointly with NB-IoT</w:t>
      </w:r>
      <w:r w:rsidRPr="005A35D9">
        <w:rPr>
          <w:rFonts w:ascii="Arial" w:hAnsi="Arial" w:cs="Arial"/>
        </w:rPr>
        <w:t xml:space="preserve">, with </w:t>
      </w:r>
      <w:r>
        <w:rPr>
          <w:rFonts w:ascii="Arial" w:hAnsi="Arial" w:cs="Arial"/>
        </w:rPr>
        <w:t>the following</w:t>
      </w:r>
      <w:r w:rsidRPr="005A35D9">
        <w:rPr>
          <w:rFonts w:ascii="Arial" w:hAnsi="Arial" w:cs="Arial"/>
        </w:rPr>
        <w:t xml:space="preserve"> agreement</w:t>
      </w:r>
      <w:r>
        <w:rPr>
          <w:rFonts w:ascii="Arial" w:hAnsi="Arial" w:cs="Arial"/>
        </w:rPr>
        <w:t>:</w:t>
      </w:r>
    </w:p>
    <w:tbl>
      <w:tblPr>
        <w:tblStyle w:val="TableGrid"/>
        <w:tblW w:w="0" w:type="auto"/>
        <w:tblLook w:val="04A0" w:firstRow="1" w:lastRow="0" w:firstColumn="1" w:lastColumn="0" w:noHBand="0" w:noVBand="1"/>
      </w:tblPr>
      <w:tblGrid>
        <w:gridCol w:w="10194"/>
      </w:tblGrid>
      <w:tr w:rsidR="00764D4C" w:rsidRPr="007356D6" w14:paraId="006A094E" w14:textId="77777777" w:rsidTr="00094379">
        <w:tc>
          <w:tcPr>
            <w:tcW w:w="10194" w:type="dxa"/>
          </w:tcPr>
          <w:p w14:paraId="7AD21540" w14:textId="77777777" w:rsidR="00764D4C" w:rsidRDefault="00764D4C" w:rsidP="00094379">
            <w:pPr>
              <w:rPr>
                <w:rFonts w:ascii="Arial" w:eastAsia="MS Mincho" w:hAnsi="Arial" w:cs="Arial"/>
                <w:highlight w:val="green"/>
                <w:lang w:val="en-US" w:eastAsia="ja-JP"/>
              </w:rPr>
            </w:pPr>
            <w:r w:rsidRPr="007356D6">
              <w:rPr>
                <w:rFonts w:ascii="Arial" w:eastAsia="MS Mincho" w:hAnsi="Arial" w:cs="Arial"/>
                <w:highlight w:val="green"/>
                <w:lang w:val="en-US" w:eastAsia="ja-JP"/>
              </w:rPr>
              <w:t>RAN</w:t>
            </w:r>
            <w:r>
              <w:rPr>
                <w:rFonts w:ascii="Arial" w:eastAsia="MS Mincho" w:hAnsi="Arial" w:cs="Arial"/>
                <w:highlight w:val="green"/>
                <w:lang w:val="en-US" w:eastAsia="ja-JP"/>
              </w:rPr>
              <w:t>3</w:t>
            </w:r>
            <w:r w:rsidRPr="007356D6">
              <w:rPr>
                <w:rFonts w:ascii="Arial" w:eastAsia="MS Mincho" w:hAnsi="Arial" w:cs="Arial"/>
                <w:highlight w:val="green"/>
                <w:lang w:val="en-US" w:eastAsia="ja-JP"/>
              </w:rPr>
              <w:t>#10</w:t>
            </w:r>
            <w:r>
              <w:rPr>
                <w:rFonts w:ascii="Arial" w:eastAsia="MS Mincho" w:hAnsi="Arial" w:cs="Arial"/>
                <w:highlight w:val="green"/>
                <w:lang w:val="en-US" w:eastAsia="ja-JP"/>
              </w:rPr>
              <w:t>5</w:t>
            </w:r>
            <w:r w:rsidRPr="007356D6">
              <w:rPr>
                <w:rFonts w:ascii="Arial" w:eastAsia="MS Mincho" w:hAnsi="Arial" w:cs="Arial"/>
                <w:highlight w:val="green"/>
                <w:lang w:val="en-US" w:eastAsia="ja-JP"/>
              </w:rPr>
              <w:t xml:space="preserve"> agreements:</w:t>
            </w:r>
          </w:p>
          <w:p w14:paraId="688639F3" w14:textId="77777777" w:rsidR="00764D4C" w:rsidRPr="007C700E" w:rsidRDefault="00764D4C" w:rsidP="00094379">
            <w:pPr>
              <w:pStyle w:val="Agreement"/>
              <w:ind w:left="617"/>
              <w:rPr>
                <w:rFonts w:cs="Arial"/>
                <w:bCs/>
              </w:rPr>
            </w:pPr>
            <w:r w:rsidRPr="007C700E">
              <w:rPr>
                <w:rFonts w:cs="Arial"/>
                <w:noProof/>
              </w:rPr>
              <w:t>Data size will be included in the S1 Paging message from MME to eNB.</w:t>
            </w:r>
            <w:r>
              <w:rPr>
                <w:rFonts w:cs="Arial"/>
                <w:noProof/>
              </w:rPr>
              <w:t xml:space="preserve"> </w:t>
            </w:r>
            <w:r w:rsidRPr="007C700E">
              <w:rPr>
                <w:rFonts w:cs="Arial"/>
                <w:b w:val="0"/>
                <w:noProof/>
              </w:rPr>
              <w:t xml:space="preserve">Summary of offline discussion in </w:t>
            </w:r>
            <w:hyperlink r:id="rId36" w:history="1">
              <w:r w:rsidRPr="007C700E">
                <w:rPr>
                  <w:rStyle w:val="Hyperlink"/>
                  <w:rFonts w:cs="Arial"/>
                  <w:b w:val="0"/>
                  <w:noProof/>
                </w:rPr>
                <w:t>R3-194724</w:t>
              </w:r>
            </w:hyperlink>
            <w:r w:rsidRPr="007C700E">
              <w:rPr>
                <w:rFonts w:cs="Arial"/>
                <w:b w:val="0"/>
                <w:noProof/>
              </w:rPr>
              <w:t xml:space="preserve">. TP for BL CR for TS 36.413 </w:t>
            </w:r>
            <w:r>
              <w:rPr>
                <w:rFonts w:cs="Arial"/>
                <w:b w:val="0"/>
                <w:noProof/>
              </w:rPr>
              <w:t xml:space="preserve">agreed in </w:t>
            </w:r>
            <w:hyperlink r:id="rId37" w:history="1">
              <w:r w:rsidRPr="007C700E">
                <w:rPr>
                  <w:rStyle w:val="Hyperlink"/>
                  <w:rFonts w:cs="Arial"/>
                  <w:b w:val="0"/>
                  <w:noProof/>
                </w:rPr>
                <w:t>R3-194777</w:t>
              </w:r>
            </w:hyperlink>
            <w:r>
              <w:rPr>
                <w:rFonts w:cs="Arial"/>
                <w:b w:val="0"/>
                <w:noProof/>
              </w:rPr>
              <w:t>.</w:t>
            </w:r>
          </w:p>
        </w:tc>
      </w:tr>
    </w:tbl>
    <w:p w14:paraId="7EF3A9A2" w14:textId="77777777" w:rsidR="00764D4C" w:rsidRPr="00305129" w:rsidRDefault="00764D4C" w:rsidP="00764D4C">
      <w:pPr>
        <w:tabs>
          <w:tab w:val="left" w:pos="567"/>
        </w:tabs>
        <w:overflowPunct/>
        <w:autoSpaceDE/>
        <w:autoSpaceDN/>
        <w:snapToGrid w:val="0"/>
        <w:spacing w:after="0"/>
        <w:textAlignment w:val="auto"/>
        <w:rPr>
          <w:rFonts w:ascii="Arial" w:hAnsi="Arial" w:cs="Arial"/>
        </w:rPr>
      </w:pPr>
    </w:p>
    <w:p w14:paraId="64BFA3D0" w14:textId="77777777" w:rsidR="00764D4C" w:rsidRPr="007356D6" w:rsidRDefault="00764D4C" w:rsidP="00764D4C">
      <w:pPr>
        <w:rPr>
          <w:rFonts w:ascii="Arial" w:hAnsi="Arial" w:cs="Arial"/>
          <w:iCs/>
        </w:rPr>
      </w:pPr>
      <w:r>
        <w:rPr>
          <w:rFonts w:ascii="Arial" w:hAnsi="Arial" w:cs="Arial"/>
          <w:iCs/>
        </w:rPr>
        <w:t xml:space="preserve">RAN3 </w:t>
      </w:r>
      <w:r w:rsidRPr="007356D6">
        <w:rPr>
          <w:rFonts w:ascii="Arial" w:hAnsi="Arial" w:cs="Arial"/>
          <w:iCs/>
        </w:rPr>
        <w:t xml:space="preserve">discussed </w:t>
      </w:r>
      <w:r w:rsidRPr="007356D6">
        <w:rPr>
          <w:rFonts w:ascii="Arial" w:hAnsi="Arial" w:cs="Arial"/>
          <w:b/>
          <w:iCs/>
        </w:rPr>
        <w:t>connection to 5GC</w:t>
      </w:r>
      <w:r w:rsidRPr="007356D6">
        <w:rPr>
          <w:rFonts w:ascii="Arial" w:hAnsi="Arial" w:cs="Arial"/>
          <w:iCs/>
        </w:rPr>
        <w:t xml:space="preserve">, with the following agreements: </w:t>
      </w:r>
    </w:p>
    <w:tbl>
      <w:tblPr>
        <w:tblStyle w:val="TableGrid"/>
        <w:tblW w:w="0" w:type="auto"/>
        <w:tblLook w:val="04A0" w:firstRow="1" w:lastRow="0" w:firstColumn="1" w:lastColumn="0" w:noHBand="0" w:noVBand="1"/>
      </w:tblPr>
      <w:tblGrid>
        <w:gridCol w:w="10194"/>
      </w:tblGrid>
      <w:tr w:rsidR="00764D4C" w:rsidRPr="007356D6" w14:paraId="656A63E8" w14:textId="77777777" w:rsidTr="00094379">
        <w:tc>
          <w:tcPr>
            <w:tcW w:w="10194" w:type="dxa"/>
          </w:tcPr>
          <w:p w14:paraId="26FC4372" w14:textId="77777777" w:rsidR="00764D4C" w:rsidRDefault="00764D4C" w:rsidP="00094379">
            <w:pPr>
              <w:rPr>
                <w:rFonts w:ascii="Arial" w:eastAsia="MS Mincho" w:hAnsi="Arial" w:cs="Arial"/>
                <w:highlight w:val="green"/>
                <w:lang w:val="en-US" w:eastAsia="ja-JP"/>
              </w:rPr>
            </w:pPr>
            <w:r w:rsidRPr="007356D6">
              <w:rPr>
                <w:rFonts w:ascii="Arial" w:eastAsia="MS Mincho" w:hAnsi="Arial" w:cs="Arial"/>
                <w:highlight w:val="green"/>
                <w:lang w:val="en-US" w:eastAsia="ja-JP"/>
              </w:rPr>
              <w:t>RAN</w:t>
            </w:r>
            <w:r>
              <w:rPr>
                <w:rFonts w:ascii="Arial" w:eastAsia="MS Mincho" w:hAnsi="Arial" w:cs="Arial"/>
                <w:highlight w:val="green"/>
                <w:lang w:val="en-US" w:eastAsia="ja-JP"/>
              </w:rPr>
              <w:t>3</w:t>
            </w:r>
            <w:r w:rsidRPr="007356D6">
              <w:rPr>
                <w:rFonts w:ascii="Arial" w:eastAsia="MS Mincho" w:hAnsi="Arial" w:cs="Arial"/>
                <w:highlight w:val="green"/>
                <w:lang w:val="en-US" w:eastAsia="ja-JP"/>
              </w:rPr>
              <w:t>#10</w:t>
            </w:r>
            <w:r>
              <w:rPr>
                <w:rFonts w:ascii="Arial" w:eastAsia="MS Mincho" w:hAnsi="Arial" w:cs="Arial"/>
                <w:highlight w:val="green"/>
                <w:lang w:val="en-US" w:eastAsia="ja-JP"/>
              </w:rPr>
              <w:t>5</w:t>
            </w:r>
            <w:r w:rsidRPr="007356D6">
              <w:rPr>
                <w:rFonts w:ascii="Arial" w:eastAsia="MS Mincho" w:hAnsi="Arial" w:cs="Arial"/>
                <w:highlight w:val="green"/>
                <w:lang w:val="en-US" w:eastAsia="ja-JP"/>
              </w:rPr>
              <w:t xml:space="preserve"> agreements:</w:t>
            </w:r>
          </w:p>
          <w:p w14:paraId="36B440EF" w14:textId="77777777" w:rsidR="00764D4C" w:rsidRPr="00AF7EC7" w:rsidRDefault="00764D4C" w:rsidP="00094379">
            <w:pPr>
              <w:rPr>
                <w:rFonts w:ascii="Arial" w:eastAsia="MS Mincho" w:hAnsi="Arial" w:cs="Arial"/>
                <w:highlight w:val="green"/>
                <w:lang w:eastAsia="ja-JP"/>
              </w:rPr>
            </w:pPr>
            <w:r w:rsidRPr="00AF7EC7">
              <w:rPr>
                <w:rFonts w:ascii="Arial" w:eastAsia="MS Mincho" w:hAnsi="Arial" w:cs="Arial"/>
                <w:lang w:eastAsia="ja-JP"/>
              </w:rPr>
              <w:t>BL CRs endorsed according to previously endorsed work management</w:t>
            </w:r>
            <w:r>
              <w:rPr>
                <w:rFonts w:ascii="Arial" w:eastAsia="MS Mincho" w:hAnsi="Arial" w:cs="Arial"/>
                <w:lang w:eastAsia="ja-JP"/>
              </w:rPr>
              <w:t xml:space="preserve"> in </w:t>
            </w:r>
            <w:hyperlink r:id="rId38" w:history="1">
              <w:r w:rsidRPr="00AF7EC7">
                <w:rPr>
                  <w:rStyle w:val="Hyperlink"/>
                  <w:rFonts w:ascii="Arial" w:eastAsia="MS Mincho" w:hAnsi="Arial" w:cs="Arial"/>
                  <w:lang w:eastAsia="ja-JP"/>
                </w:rPr>
                <w:t>R3-193161</w:t>
              </w:r>
            </w:hyperlink>
          </w:p>
          <w:p w14:paraId="3C2BE678" w14:textId="77777777" w:rsidR="00764D4C" w:rsidRPr="00AF7EC7" w:rsidRDefault="00062437" w:rsidP="00094379">
            <w:pPr>
              <w:pStyle w:val="Agreement"/>
              <w:rPr>
                <w:rFonts w:cs="Arial"/>
                <w:b w:val="0"/>
                <w:noProof/>
                <w:lang w:val="en-US"/>
              </w:rPr>
            </w:pPr>
            <w:hyperlink r:id="rId39" w:history="1">
              <w:r w:rsidR="00764D4C" w:rsidRPr="0072237D">
                <w:rPr>
                  <w:rStyle w:val="Hyperlink"/>
                  <w:rFonts w:cs="Arial"/>
                  <w:b w:val="0"/>
                  <w:noProof/>
                  <w:lang w:val="en-US"/>
                </w:rPr>
                <w:t>R3-193355</w:t>
              </w:r>
            </w:hyperlink>
            <w:r w:rsidR="00764D4C">
              <w:rPr>
                <w:rFonts w:cs="Arial"/>
                <w:b w:val="0"/>
                <w:noProof/>
                <w:lang w:val="en-US"/>
              </w:rPr>
              <w:t xml:space="preserve"> </w:t>
            </w:r>
            <w:r w:rsidR="00764D4C" w:rsidRPr="00AF7EC7">
              <w:rPr>
                <w:rFonts w:cs="Arial"/>
                <w:b w:val="0"/>
                <w:noProof/>
                <w:lang w:val="en-US"/>
              </w:rPr>
              <w:t>Support of Enhanced Coverage restriction in NGAP for LTE-M UEs (Ericsson) CR0153r2, TS 38.413 v15.4.0, Rel-16, Cat. B For common Endorsed as BL CR</w:t>
            </w:r>
          </w:p>
          <w:p w14:paraId="7B3554AB" w14:textId="77777777" w:rsidR="00764D4C" w:rsidRPr="00AF7EC7" w:rsidRDefault="00062437" w:rsidP="00094379">
            <w:pPr>
              <w:pStyle w:val="Agreement"/>
              <w:rPr>
                <w:rFonts w:cs="Arial"/>
                <w:b w:val="0"/>
                <w:noProof/>
                <w:lang w:val="en-US"/>
              </w:rPr>
            </w:pPr>
            <w:hyperlink r:id="rId40" w:history="1">
              <w:r w:rsidR="00764D4C" w:rsidRPr="0072237D">
                <w:rPr>
                  <w:rStyle w:val="Hyperlink"/>
                  <w:rFonts w:cs="Arial"/>
                  <w:b w:val="0"/>
                  <w:noProof/>
                  <w:lang w:val="en-US"/>
                </w:rPr>
                <w:t>R3-194303</w:t>
              </w:r>
            </w:hyperlink>
            <w:r w:rsidR="00764D4C" w:rsidRPr="00AF7EC7">
              <w:rPr>
                <w:rFonts w:cs="Arial"/>
                <w:b w:val="0"/>
                <w:noProof/>
                <w:lang w:val="en-US"/>
              </w:rPr>
              <w:t xml:space="preserve"> (TP for Support of Enhanced Coverage restriction in NGAP for LTE-M UEs BL CR for TS 38.413): Removal of CE modeB restriction (Ericsson) For common TP for BL CR Agreed</w:t>
            </w:r>
          </w:p>
          <w:p w14:paraId="47FE2479" w14:textId="77777777" w:rsidR="00764D4C" w:rsidRPr="00AF7EC7" w:rsidRDefault="00062437" w:rsidP="00094379">
            <w:pPr>
              <w:pStyle w:val="Agreement"/>
              <w:rPr>
                <w:rFonts w:cs="Arial"/>
                <w:b w:val="0"/>
                <w:noProof/>
                <w:lang w:val="en-US"/>
              </w:rPr>
            </w:pPr>
            <w:hyperlink r:id="rId41" w:history="1">
              <w:r w:rsidR="00764D4C" w:rsidRPr="0072237D">
                <w:rPr>
                  <w:rStyle w:val="Hyperlink"/>
                  <w:rFonts w:cs="Arial"/>
                  <w:b w:val="0"/>
                  <w:noProof/>
                  <w:lang w:val="en-US"/>
                </w:rPr>
                <w:t>R3-193410</w:t>
              </w:r>
            </w:hyperlink>
            <w:r w:rsidR="00764D4C" w:rsidRPr="00AF7EC7">
              <w:rPr>
                <w:rFonts w:cs="Arial"/>
                <w:b w:val="0"/>
                <w:noProof/>
                <w:lang w:val="en-US"/>
              </w:rPr>
              <w:t xml:space="preserve"> Support of Network Slicing for NB-IoT and MTC connected to 5GC (Huawei) For common TP for BL CR Agreed</w:t>
            </w:r>
          </w:p>
          <w:p w14:paraId="7BCA15A3" w14:textId="77777777" w:rsidR="00764D4C" w:rsidRPr="00AF7EC7" w:rsidRDefault="00062437" w:rsidP="00094379">
            <w:pPr>
              <w:pStyle w:val="Agreement"/>
              <w:rPr>
                <w:rFonts w:cs="Arial"/>
                <w:b w:val="0"/>
                <w:noProof/>
                <w:lang w:val="en-US"/>
              </w:rPr>
            </w:pPr>
            <w:hyperlink r:id="rId42" w:history="1">
              <w:r w:rsidR="00764D4C" w:rsidRPr="0072237D">
                <w:rPr>
                  <w:rStyle w:val="Hyperlink"/>
                  <w:rFonts w:cs="Arial"/>
                  <w:b w:val="0"/>
                  <w:noProof/>
                  <w:lang w:val="en-US"/>
                </w:rPr>
                <w:t>R3-193567</w:t>
              </w:r>
            </w:hyperlink>
            <w:r w:rsidR="00764D4C" w:rsidRPr="00AF7EC7">
              <w:rPr>
                <w:rFonts w:cs="Arial"/>
                <w:b w:val="0"/>
                <w:noProof/>
                <w:lang w:val="en-US"/>
              </w:rPr>
              <w:t xml:space="preserve"> Introduction of Control Plane CIoT 5GS Optimisation for NB-IOT and eMTC (Qualcomm Incorporated) CR0173r, TS 38.413 v15.4.0, Rel-16, Cat. B For common Endorsed as BL CR</w:t>
            </w:r>
          </w:p>
          <w:p w14:paraId="12AD0CB2" w14:textId="77777777" w:rsidR="00764D4C" w:rsidRPr="00AF7EC7" w:rsidRDefault="00062437" w:rsidP="00094379">
            <w:pPr>
              <w:pStyle w:val="Agreement"/>
              <w:rPr>
                <w:rFonts w:cs="Arial"/>
                <w:b w:val="0"/>
                <w:noProof/>
                <w:lang w:val="en-US"/>
              </w:rPr>
            </w:pPr>
            <w:hyperlink r:id="rId43" w:history="1">
              <w:r w:rsidR="00764D4C" w:rsidRPr="0072237D">
                <w:rPr>
                  <w:rStyle w:val="Hyperlink"/>
                  <w:rFonts w:cs="Arial"/>
                  <w:b w:val="0"/>
                  <w:noProof/>
                  <w:lang w:val="en-US"/>
                </w:rPr>
                <w:t>R3-193823</w:t>
              </w:r>
            </w:hyperlink>
            <w:r w:rsidR="00764D4C" w:rsidRPr="00AF7EC7">
              <w:rPr>
                <w:rFonts w:cs="Arial"/>
                <w:b w:val="0"/>
                <w:noProof/>
                <w:lang w:val="en-US"/>
              </w:rPr>
              <w:t xml:space="preserve"> Introduction of suspend resume for 5GC (Nokia, Nokia Shanghai Bell) CR0019r, TS 38.410 v15.2.0, Rel-16, Cat. B</w:t>
            </w:r>
            <w:r w:rsidR="00764D4C">
              <w:rPr>
                <w:rFonts w:cs="Arial"/>
                <w:b w:val="0"/>
                <w:noProof/>
                <w:lang w:val="en-US"/>
              </w:rPr>
              <w:t xml:space="preserve"> </w:t>
            </w:r>
            <w:r w:rsidR="00764D4C" w:rsidRPr="00AF7EC7">
              <w:rPr>
                <w:rFonts w:cs="Arial"/>
                <w:b w:val="0"/>
                <w:noProof/>
                <w:lang w:val="en-US"/>
              </w:rPr>
              <w:t>For common Endorsed as BL CR</w:t>
            </w:r>
          </w:p>
          <w:p w14:paraId="13CCD385" w14:textId="77777777" w:rsidR="00764D4C" w:rsidRPr="00AF7EC7" w:rsidRDefault="00062437" w:rsidP="00094379">
            <w:pPr>
              <w:pStyle w:val="Agreement"/>
              <w:rPr>
                <w:rFonts w:cs="Arial"/>
                <w:b w:val="0"/>
                <w:noProof/>
                <w:lang w:val="en-US"/>
              </w:rPr>
            </w:pPr>
            <w:hyperlink r:id="rId44" w:history="1">
              <w:r w:rsidR="00764D4C" w:rsidRPr="0072237D">
                <w:rPr>
                  <w:rStyle w:val="Hyperlink"/>
                  <w:rFonts w:cs="Arial"/>
                  <w:b w:val="0"/>
                  <w:noProof/>
                  <w:lang w:val="en-US"/>
                </w:rPr>
                <w:t>R3-193824</w:t>
              </w:r>
            </w:hyperlink>
            <w:r w:rsidR="00764D4C" w:rsidRPr="00AF7EC7">
              <w:rPr>
                <w:rFonts w:cs="Arial"/>
                <w:b w:val="0"/>
                <w:noProof/>
                <w:lang w:val="en-US"/>
              </w:rPr>
              <w:t xml:space="preserve"> Introduction of suspend resume for 5GC (Nokia, Nokia Shanghai Bell, Qualcomm Incorporated) CR0188r, TS 38.413 v15.4.0, Rel-16, Cat. B For common Endorsed as BL CR</w:t>
            </w:r>
          </w:p>
          <w:p w14:paraId="33DB5A67" w14:textId="77777777" w:rsidR="00764D4C" w:rsidRPr="00AF7EC7" w:rsidRDefault="00062437" w:rsidP="00094379">
            <w:pPr>
              <w:pStyle w:val="Agreement"/>
              <w:rPr>
                <w:rFonts w:cs="Arial"/>
                <w:b w:val="0"/>
                <w:noProof/>
                <w:lang w:val="en-US"/>
              </w:rPr>
            </w:pPr>
            <w:hyperlink r:id="rId45" w:history="1">
              <w:r w:rsidR="00764D4C" w:rsidRPr="0072237D">
                <w:rPr>
                  <w:rStyle w:val="Hyperlink"/>
                  <w:rFonts w:cs="Arial"/>
                  <w:b w:val="0"/>
                  <w:noProof/>
                  <w:lang w:val="en-US"/>
                </w:rPr>
                <w:t>R3-193825</w:t>
              </w:r>
            </w:hyperlink>
            <w:r w:rsidR="00764D4C" w:rsidRPr="00AF7EC7">
              <w:rPr>
                <w:rFonts w:cs="Arial"/>
                <w:b w:val="0"/>
                <w:noProof/>
                <w:lang w:val="en-US"/>
              </w:rPr>
              <w:t xml:space="preserve"> Introduction of suspend resume for 5GC (Nokia, Nokia Shanghai Bell, Qualcomm Incorporated) CR0182r, TS 38.423 v15.4.0, Rel-16, Cat. B For common Rev in R3-194726 Endorsed as BL CR unseen</w:t>
            </w:r>
          </w:p>
          <w:p w14:paraId="0127E708" w14:textId="77777777" w:rsidR="00764D4C" w:rsidRDefault="00062437" w:rsidP="00094379">
            <w:pPr>
              <w:pStyle w:val="Agreement"/>
              <w:rPr>
                <w:rFonts w:cs="Arial"/>
                <w:b w:val="0"/>
                <w:noProof/>
                <w:lang w:val="en-US"/>
              </w:rPr>
            </w:pPr>
            <w:hyperlink r:id="rId46" w:history="1">
              <w:r w:rsidR="00764D4C" w:rsidRPr="0072237D">
                <w:rPr>
                  <w:rStyle w:val="Hyperlink"/>
                  <w:rFonts w:cs="Arial"/>
                  <w:b w:val="0"/>
                  <w:noProof/>
                  <w:lang w:val="en-US"/>
                </w:rPr>
                <w:t>R3-194357</w:t>
              </w:r>
            </w:hyperlink>
            <w:r w:rsidR="00764D4C" w:rsidRPr="00AF7EC7">
              <w:rPr>
                <w:rFonts w:cs="Arial"/>
                <w:b w:val="0"/>
                <w:noProof/>
                <w:lang w:val="en-US"/>
              </w:rPr>
              <w:t xml:space="preserve"> Introduction of CP CIoT 5GS Optimisation for NB-IoT and MTC connected to 5GC (Stage 2) (LG Electronics) CR0020r, TS 38.410 v15.2.0, Rel-16, Cat. B For common Endorsed as BL CR</w:t>
            </w:r>
          </w:p>
          <w:p w14:paraId="72D6C790" w14:textId="77777777" w:rsidR="00764D4C" w:rsidRDefault="00062437" w:rsidP="00094379">
            <w:pPr>
              <w:pStyle w:val="Agreement"/>
              <w:rPr>
                <w:rFonts w:cs="Arial"/>
                <w:b w:val="0"/>
                <w:noProof/>
                <w:lang w:val="en-US"/>
              </w:rPr>
            </w:pPr>
            <w:hyperlink r:id="rId47" w:history="1">
              <w:r w:rsidR="00764D4C" w:rsidRPr="0072237D">
                <w:rPr>
                  <w:rStyle w:val="Hyperlink"/>
                  <w:rFonts w:cs="Arial"/>
                  <w:b w:val="0"/>
                  <w:noProof/>
                  <w:lang w:val="en-US"/>
                </w:rPr>
                <w:t>R3-193547</w:t>
              </w:r>
            </w:hyperlink>
            <w:r w:rsidR="00764D4C" w:rsidRPr="00AF7EC7">
              <w:rPr>
                <w:rFonts w:cs="Arial"/>
                <w:b w:val="0"/>
                <w:noProof/>
                <w:lang w:val="en-US"/>
              </w:rPr>
              <w:t xml:space="preserve"> BL CR for support of extended DRX in CM-IDLE for eMTC connected to 5GC (ZTE, Ericsson, Huawei, LG) CR0172r, TS 38.413 v15.4.0, Rel-16, Cat. B For eMTC Endorsed as BL CR</w:t>
            </w:r>
          </w:p>
          <w:p w14:paraId="34B2DF38" w14:textId="77777777" w:rsidR="00764D4C" w:rsidRPr="00AF7EC7" w:rsidRDefault="00764D4C" w:rsidP="00094379">
            <w:pPr>
              <w:pStyle w:val="Doc-text2"/>
              <w:rPr>
                <w:lang w:val="en-US"/>
              </w:rPr>
            </w:pPr>
          </w:p>
          <w:p w14:paraId="4D2A28C1" w14:textId="77777777" w:rsidR="00764D4C" w:rsidRPr="00AF7EC7" w:rsidRDefault="00764D4C" w:rsidP="00094379">
            <w:pPr>
              <w:pStyle w:val="Doc-text2"/>
              <w:ind w:left="1259" w:firstLine="0"/>
              <w:rPr>
                <w:lang w:val="en-US"/>
              </w:rPr>
            </w:pPr>
          </w:p>
        </w:tc>
      </w:tr>
    </w:tbl>
    <w:p w14:paraId="7FD7F7DE" w14:textId="77777777" w:rsidR="001C1930" w:rsidRPr="001C1930" w:rsidRDefault="001C1930" w:rsidP="006972D2">
      <w:pPr>
        <w:tabs>
          <w:tab w:val="left" w:pos="567"/>
        </w:tabs>
        <w:overflowPunct/>
        <w:autoSpaceDE/>
        <w:autoSpaceDN/>
        <w:snapToGrid w:val="0"/>
        <w:spacing w:after="0"/>
        <w:textAlignment w:val="auto"/>
        <w:rPr>
          <w:rFonts w:ascii="Arial" w:hAnsi="Arial" w:cs="Arial"/>
          <w:lang w:val="en-US"/>
        </w:rPr>
      </w:pPr>
    </w:p>
    <w:p w14:paraId="1B4CF2AA" w14:textId="77777777" w:rsidR="00701410" w:rsidRDefault="00701410" w:rsidP="00701410">
      <w:pPr>
        <w:pStyle w:val="Heading4"/>
        <w:rPr>
          <w:lang w:eastAsia="ja-JP"/>
        </w:rPr>
      </w:pPr>
      <w:r>
        <w:rPr>
          <w:lang w:eastAsia="ja-JP"/>
        </w:rPr>
        <w:lastRenderedPageBreak/>
        <w:t>2.3.2</w:t>
      </w:r>
      <w:r>
        <w:rPr>
          <w:lang w:eastAsia="ja-JP"/>
        </w:rPr>
        <w:tab/>
        <w:t>Remaining Open issues</w:t>
      </w:r>
    </w:p>
    <w:p w14:paraId="720636B3" w14:textId="77777777" w:rsidR="00684D9E" w:rsidRPr="00BD19A9" w:rsidRDefault="00684D9E" w:rsidP="00684D9E">
      <w:pPr>
        <w:rPr>
          <w:rFonts w:ascii="Arial" w:hAnsi="Arial" w:cs="Arial"/>
          <w:iCs/>
          <w:lang w:eastAsia="en-US"/>
        </w:rPr>
      </w:pPr>
      <w:r w:rsidRPr="00BD19A9">
        <w:rPr>
          <w:rFonts w:ascii="Arial" w:hAnsi="Arial" w:cs="Arial"/>
          <w:iCs/>
        </w:rPr>
        <w:t>Specify network signalling support of the following improvements for BL/CE UEs:</w:t>
      </w:r>
    </w:p>
    <w:p w14:paraId="600B3833" w14:textId="77777777" w:rsidR="008665D4" w:rsidRPr="008665D4" w:rsidRDefault="008665D4" w:rsidP="008665D4">
      <w:pPr>
        <w:pStyle w:val="ListParagraph"/>
        <w:numPr>
          <w:ilvl w:val="0"/>
          <w:numId w:val="23"/>
        </w:numPr>
        <w:ind w:leftChars="0"/>
        <w:rPr>
          <w:rFonts w:ascii="Arial" w:hAnsi="Arial" w:cs="Arial"/>
          <w:iCs/>
          <w:sz w:val="20"/>
          <w:szCs w:val="20"/>
        </w:rPr>
      </w:pPr>
      <w:r w:rsidRPr="008665D4">
        <w:rPr>
          <w:rFonts w:ascii="Arial" w:hAnsi="Arial" w:cs="Arial"/>
          <w:iCs/>
          <w:sz w:val="20"/>
          <w:szCs w:val="20"/>
        </w:rPr>
        <w:t>Specify support for mobile-terminated (MT) early data transmission (EDT)</w:t>
      </w:r>
    </w:p>
    <w:p w14:paraId="60D2E46C" w14:textId="6C212FD5" w:rsidR="0091222E" w:rsidRDefault="0091222E" w:rsidP="0091222E">
      <w:pPr>
        <w:pStyle w:val="ListParagraph"/>
        <w:numPr>
          <w:ilvl w:val="0"/>
          <w:numId w:val="23"/>
        </w:numPr>
        <w:ind w:leftChars="0"/>
        <w:rPr>
          <w:rFonts w:ascii="Arial" w:hAnsi="Arial" w:cs="Arial"/>
          <w:iCs/>
          <w:sz w:val="20"/>
          <w:szCs w:val="20"/>
        </w:rPr>
      </w:pPr>
      <w:r w:rsidRPr="0055496C">
        <w:rPr>
          <w:rFonts w:ascii="Arial" w:hAnsi="Arial" w:cs="Arial"/>
          <w:iCs/>
          <w:sz w:val="20"/>
          <w:szCs w:val="20"/>
        </w:rPr>
        <w:t>Specify remaining signaling support for connection to 5GC</w:t>
      </w:r>
    </w:p>
    <w:p w14:paraId="5034F6A3" w14:textId="54C96D6B" w:rsidR="00603B58" w:rsidRPr="0055496C" w:rsidRDefault="00603B58" w:rsidP="0091222E">
      <w:pPr>
        <w:pStyle w:val="ListParagraph"/>
        <w:numPr>
          <w:ilvl w:val="0"/>
          <w:numId w:val="23"/>
        </w:numPr>
        <w:ind w:leftChars="0"/>
        <w:rPr>
          <w:rFonts w:ascii="Arial" w:hAnsi="Arial" w:cs="Arial"/>
          <w:iCs/>
          <w:sz w:val="20"/>
          <w:szCs w:val="20"/>
        </w:rPr>
      </w:pPr>
      <w:r>
        <w:rPr>
          <w:rFonts w:ascii="Arial" w:hAnsi="Arial" w:cs="Arial"/>
          <w:iCs/>
          <w:sz w:val="20"/>
          <w:szCs w:val="20"/>
        </w:rPr>
        <w:t>Specify support for WUS grouping</w:t>
      </w:r>
    </w:p>
    <w:p w14:paraId="321FE4C0" w14:textId="77777777" w:rsidR="00684D9E" w:rsidRPr="00684D9E" w:rsidRDefault="00684D9E" w:rsidP="00684D9E">
      <w:pPr>
        <w:rPr>
          <w:lang w:val="en-US" w:eastAsia="ja-JP"/>
        </w:rPr>
      </w:pPr>
    </w:p>
    <w:p w14:paraId="0C977551"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97C568E" w14:textId="77777777" w:rsidR="00701410" w:rsidRDefault="00701410" w:rsidP="00701410">
      <w:pPr>
        <w:pStyle w:val="Heading4"/>
        <w:rPr>
          <w:lang w:eastAsia="ja-JP"/>
        </w:rPr>
      </w:pPr>
      <w:r>
        <w:rPr>
          <w:lang w:eastAsia="ja-JP"/>
        </w:rPr>
        <w:t>2.4.1</w:t>
      </w:r>
      <w:r>
        <w:rPr>
          <w:lang w:eastAsia="ja-JP"/>
        </w:rPr>
        <w:tab/>
        <w:t>Agreements</w:t>
      </w:r>
    </w:p>
    <w:p w14:paraId="22114CEB" w14:textId="11AD2FC4" w:rsidR="00733013" w:rsidRDefault="00733013" w:rsidP="00733013">
      <w:pPr>
        <w:tabs>
          <w:tab w:val="left" w:pos="567"/>
        </w:tabs>
        <w:overflowPunct/>
        <w:autoSpaceDE/>
        <w:autoSpaceDN/>
        <w:snapToGrid w:val="0"/>
        <w:spacing w:after="0"/>
        <w:textAlignment w:val="auto"/>
        <w:rPr>
          <w:rFonts w:ascii="Arial" w:hAnsi="Arial" w:cs="Arial"/>
        </w:rPr>
      </w:pPr>
      <w:r w:rsidRPr="009A6C1B">
        <w:rPr>
          <w:rFonts w:ascii="Arial" w:hAnsi="Arial" w:cs="Arial"/>
        </w:rPr>
        <w:t>To RAN4#9</w:t>
      </w:r>
      <w:r>
        <w:rPr>
          <w:rFonts w:ascii="Arial" w:hAnsi="Arial" w:cs="Arial"/>
        </w:rPr>
        <w:t>2</w:t>
      </w:r>
      <w:r w:rsidRPr="009A6C1B">
        <w:rPr>
          <w:rFonts w:ascii="Arial" w:hAnsi="Arial" w:cs="Arial"/>
        </w:rPr>
        <w:t xml:space="preserve">, </w:t>
      </w:r>
      <w:r>
        <w:rPr>
          <w:rFonts w:ascii="Arial" w:hAnsi="Arial" w:cs="Arial"/>
        </w:rPr>
        <w:t xml:space="preserve">41 </w:t>
      </w:r>
      <w:r w:rsidRPr="006463F5">
        <w:rPr>
          <w:rFonts w:ascii="Arial" w:hAnsi="Arial" w:cs="Arial"/>
        </w:rPr>
        <w:t>contributions</w:t>
      </w:r>
      <w:r>
        <w:rPr>
          <w:rFonts w:ascii="Arial" w:hAnsi="Arial" w:cs="Arial"/>
        </w:rPr>
        <w:t xml:space="preserve"> were submitted</w:t>
      </w:r>
      <w:r w:rsidRPr="006463F5">
        <w:rPr>
          <w:rFonts w:ascii="Arial" w:hAnsi="Arial" w:cs="Arial"/>
        </w:rPr>
        <w:t xml:space="preserve"> (for details see agenda item</w:t>
      </w:r>
      <w:r>
        <w:rPr>
          <w:rFonts w:ascii="Arial" w:hAnsi="Arial" w:cs="Arial"/>
        </w:rPr>
        <w:t>s 7.12</w:t>
      </w:r>
      <w:r w:rsidRPr="006463F5">
        <w:rPr>
          <w:rFonts w:ascii="Arial" w:hAnsi="Arial" w:cs="Arial"/>
        </w:rPr>
        <w:t xml:space="preserve"> </w:t>
      </w:r>
      <w:r>
        <w:rPr>
          <w:rFonts w:ascii="Arial" w:hAnsi="Arial" w:cs="Arial"/>
        </w:rPr>
        <w:t xml:space="preserve">in </w:t>
      </w:r>
      <w:hyperlink r:id="rId48" w:history="1">
        <w:r w:rsidRPr="006463F5">
          <w:rPr>
            <w:rStyle w:val="Hyperlink"/>
            <w:rFonts w:ascii="Arial" w:hAnsi="Arial" w:cs="Arial"/>
          </w:rPr>
          <w:t>Tdoc list</w:t>
        </w:r>
      </w:hyperlink>
      <w:r w:rsidRPr="006463F5">
        <w:rPr>
          <w:rFonts w:ascii="Arial" w:hAnsi="Arial" w:cs="Arial"/>
        </w:rPr>
        <w:t>)</w:t>
      </w:r>
      <w:r w:rsidRPr="009A6C1B">
        <w:rPr>
          <w:rFonts w:ascii="Arial" w:hAnsi="Arial" w:cs="Arial"/>
        </w:rPr>
        <w:t>.</w:t>
      </w:r>
    </w:p>
    <w:p w14:paraId="3C0E3005" w14:textId="0755040A" w:rsidR="00F41139" w:rsidRDefault="00F41139" w:rsidP="00733013">
      <w:pPr>
        <w:tabs>
          <w:tab w:val="left" w:pos="567"/>
        </w:tabs>
        <w:overflowPunct/>
        <w:autoSpaceDE/>
        <w:autoSpaceDN/>
        <w:snapToGrid w:val="0"/>
        <w:spacing w:after="0"/>
        <w:textAlignment w:val="auto"/>
        <w:rPr>
          <w:rFonts w:ascii="Arial" w:hAnsi="Arial" w:cs="Arial"/>
        </w:rPr>
      </w:pPr>
    </w:p>
    <w:p w14:paraId="0D7123FC" w14:textId="77777777" w:rsidR="00F41139" w:rsidRDefault="00F41139" w:rsidP="00F41139">
      <w:pPr>
        <w:rPr>
          <w:rFonts w:ascii="Times" w:eastAsia="Batang" w:hAnsi="Times"/>
          <w:szCs w:val="24"/>
          <w:lang w:eastAsia="x-none"/>
        </w:rPr>
      </w:pPr>
      <w:r>
        <w:rPr>
          <w:rFonts w:ascii="Arial" w:hAnsi="Arial" w:cs="Arial"/>
        </w:rPr>
        <w:t xml:space="preserve">RAN4 discussed </w:t>
      </w:r>
      <w:r>
        <w:rPr>
          <w:rFonts w:ascii="Arial" w:hAnsi="Arial" w:cs="Arial"/>
          <w:b/>
        </w:rPr>
        <w:t>coexistence with NR</w:t>
      </w:r>
      <w:r>
        <w:rPr>
          <w:rFonts w:ascii="Arial" w:hAnsi="Arial" w:cs="Arial"/>
        </w:rPr>
        <w:t>, with the following agreement:</w:t>
      </w:r>
    </w:p>
    <w:tbl>
      <w:tblPr>
        <w:tblStyle w:val="TableGrid"/>
        <w:tblW w:w="0" w:type="auto"/>
        <w:tblLook w:val="04A0" w:firstRow="1" w:lastRow="0" w:firstColumn="1" w:lastColumn="0" w:noHBand="0" w:noVBand="1"/>
      </w:tblPr>
      <w:tblGrid>
        <w:gridCol w:w="10194"/>
      </w:tblGrid>
      <w:tr w:rsidR="00F41139" w14:paraId="704D26F4" w14:textId="77777777" w:rsidTr="00F41139">
        <w:tc>
          <w:tcPr>
            <w:tcW w:w="10194" w:type="dxa"/>
            <w:tcBorders>
              <w:top w:val="single" w:sz="4" w:space="0" w:color="auto"/>
              <w:left w:val="single" w:sz="4" w:space="0" w:color="auto"/>
              <w:bottom w:val="single" w:sz="4" w:space="0" w:color="auto"/>
              <w:right w:val="single" w:sz="4" w:space="0" w:color="auto"/>
            </w:tcBorders>
            <w:hideMark/>
          </w:tcPr>
          <w:p w14:paraId="468C3C0E" w14:textId="1411A0FD" w:rsidR="0093726C" w:rsidRPr="00D4252F" w:rsidRDefault="0093726C" w:rsidP="0093726C">
            <w:pPr>
              <w:numPr>
                <w:ilvl w:val="0"/>
                <w:numId w:val="43"/>
              </w:numPr>
              <w:textAlignment w:val="auto"/>
              <w:rPr>
                <w:rFonts w:ascii="Arial" w:hAnsi="Arial" w:cs="Arial"/>
                <w:lang w:val="en-US"/>
              </w:rPr>
            </w:pPr>
            <w:r>
              <w:rPr>
                <w:rFonts w:ascii="Arial" w:hAnsi="Arial" w:cs="Arial"/>
                <w:lang w:val="en-US"/>
              </w:rPr>
              <w:t xml:space="preserve">TP for TR on </w:t>
            </w:r>
            <w:r w:rsidR="00B2440E">
              <w:rPr>
                <w:rFonts w:ascii="Arial" w:hAnsi="Arial" w:cs="Arial"/>
                <w:lang w:val="en-US"/>
              </w:rPr>
              <w:t xml:space="preserve">testability applicability </w:t>
            </w:r>
            <w:r w:rsidR="00416D1B">
              <w:rPr>
                <w:rFonts w:ascii="Arial" w:hAnsi="Arial" w:cs="Arial"/>
                <w:lang w:val="en-US"/>
              </w:rPr>
              <w:t>endorsed</w:t>
            </w:r>
            <w:r w:rsidR="005C13FA">
              <w:rPr>
                <w:rFonts w:ascii="Arial" w:hAnsi="Arial" w:cs="Arial"/>
                <w:lang w:val="en-US"/>
              </w:rPr>
              <w:t xml:space="preserve"> </w:t>
            </w:r>
            <w:r>
              <w:rPr>
                <w:rFonts w:ascii="Arial" w:hAnsi="Arial" w:cs="Arial"/>
                <w:lang w:val="en-US"/>
              </w:rPr>
              <w:t xml:space="preserve">in </w:t>
            </w:r>
            <w:hyperlink r:id="rId49" w:history="1">
              <w:r w:rsidR="00B2440E">
                <w:rPr>
                  <w:rStyle w:val="Hyperlink"/>
                  <w:rFonts w:ascii="Arial" w:hAnsi="Arial" w:cs="Arial"/>
                  <w:iCs/>
                </w:rPr>
                <w:t>R4-1910481</w:t>
              </w:r>
            </w:hyperlink>
          </w:p>
          <w:p w14:paraId="1AB777CE" w14:textId="2D930D0B" w:rsidR="006C0856" w:rsidRPr="00D4252F" w:rsidRDefault="006C0856" w:rsidP="006C0856">
            <w:pPr>
              <w:numPr>
                <w:ilvl w:val="0"/>
                <w:numId w:val="43"/>
              </w:numPr>
              <w:textAlignment w:val="auto"/>
              <w:rPr>
                <w:rFonts w:ascii="Arial" w:hAnsi="Arial" w:cs="Arial"/>
                <w:lang w:val="en-US"/>
              </w:rPr>
            </w:pPr>
            <w:r>
              <w:rPr>
                <w:rFonts w:ascii="Arial" w:hAnsi="Arial" w:cs="Arial"/>
                <w:lang w:val="en-US"/>
              </w:rPr>
              <w:t xml:space="preserve">TP for TR on mixed numerologies </w:t>
            </w:r>
            <w:r w:rsidR="00416D1B">
              <w:rPr>
                <w:rFonts w:ascii="Arial" w:hAnsi="Arial" w:cs="Arial"/>
                <w:lang w:val="en-US"/>
              </w:rPr>
              <w:t xml:space="preserve">endorsed </w:t>
            </w:r>
            <w:r>
              <w:rPr>
                <w:rFonts w:ascii="Arial" w:hAnsi="Arial" w:cs="Arial"/>
                <w:lang w:val="en-US"/>
              </w:rPr>
              <w:t xml:space="preserve">in </w:t>
            </w:r>
            <w:hyperlink r:id="rId50" w:history="1">
              <w:r>
                <w:rPr>
                  <w:rStyle w:val="Hyperlink"/>
                  <w:rFonts w:ascii="Arial" w:hAnsi="Arial" w:cs="Arial"/>
                  <w:iCs/>
                </w:rPr>
                <w:t>R4-1910482</w:t>
              </w:r>
            </w:hyperlink>
          </w:p>
          <w:p w14:paraId="280A06C3" w14:textId="12EC5024" w:rsidR="005332DC" w:rsidRPr="00D4252F" w:rsidRDefault="005332DC" w:rsidP="005332DC">
            <w:pPr>
              <w:numPr>
                <w:ilvl w:val="0"/>
                <w:numId w:val="43"/>
              </w:numPr>
              <w:textAlignment w:val="auto"/>
              <w:rPr>
                <w:rFonts w:ascii="Arial" w:hAnsi="Arial" w:cs="Arial"/>
                <w:lang w:val="en-US"/>
              </w:rPr>
            </w:pPr>
            <w:r>
              <w:rPr>
                <w:rFonts w:ascii="Arial" w:hAnsi="Arial" w:cs="Arial"/>
                <w:lang w:val="en-US"/>
              </w:rPr>
              <w:t xml:space="preserve">TP for TR on simultaneous operation endorsed in </w:t>
            </w:r>
            <w:hyperlink r:id="rId51" w:history="1">
              <w:r>
                <w:rPr>
                  <w:rStyle w:val="Hyperlink"/>
                  <w:rFonts w:ascii="Arial" w:hAnsi="Arial" w:cs="Arial"/>
                  <w:iCs/>
                </w:rPr>
                <w:t>R4-1910483</w:t>
              </w:r>
            </w:hyperlink>
          </w:p>
          <w:p w14:paraId="06B1E510" w14:textId="22AAF325" w:rsidR="00956A82" w:rsidRPr="00D4252F" w:rsidRDefault="00956A82" w:rsidP="00956A82">
            <w:pPr>
              <w:numPr>
                <w:ilvl w:val="0"/>
                <w:numId w:val="43"/>
              </w:numPr>
              <w:textAlignment w:val="auto"/>
              <w:rPr>
                <w:rFonts w:ascii="Arial" w:hAnsi="Arial" w:cs="Arial"/>
                <w:lang w:val="en-US"/>
              </w:rPr>
            </w:pPr>
            <w:r>
              <w:rPr>
                <w:rFonts w:ascii="Arial" w:hAnsi="Arial" w:cs="Arial"/>
                <w:lang w:val="en-US"/>
              </w:rPr>
              <w:t xml:space="preserve">TP for TR on in-band deployment configurations endorsed in </w:t>
            </w:r>
            <w:hyperlink r:id="rId52" w:history="1">
              <w:r>
                <w:rPr>
                  <w:rStyle w:val="Hyperlink"/>
                  <w:rFonts w:ascii="Arial" w:hAnsi="Arial" w:cs="Arial"/>
                  <w:iCs/>
                </w:rPr>
                <w:t>R4-1910612</w:t>
              </w:r>
            </w:hyperlink>
          </w:p>
          <w:p w14:paraId="502D2E11" w14:textId="529B9240" w:rsidR="00F41139" w:rsidRPr="00033F79" w:rsidRDefault="00443FAD" w:rsidP="00033F79">
            <w:pPr>
              <w:numPr>
                <w:ilvl w:val="0"/>
                <w:numId w:val="43"/>
              </w:numPr>
              <w:textAlignment w:val="auto"/>
              <w:rPr>
                <w:rFonts w:ascii="Arial" w:hAnsi="Arial" w:cs="Arial"/>
                <w:lang w:val="en-US"/>
              </w:rPr>
            </w:pPr>
            <w:r>
              <w:rPr>
                <w:rFonts w:ascii="Arial" w:hAnsi="Arial" w:cs="Arial"/>
                <w:lang w:val="en-US"/>
              </w:rPr>
              <w:t xml:space="preserve">TR on LTE-MTC coexistence with NR endorsed in </w:t>
            </w:r>
            <w:hyperlink r:id="rId53" w:history="1">
              <w:r>
                <w:rPr>
                  <w:rStyle w:val="Hyperlink"/>
                  <w:rFonts w:ascii="Arial" w:hAnsi="Arial" w:cs="Arial"/>
                  <w:iCs/>
                </w:rPr>
                <w:t>R4-1910484</w:t>
              </w:r>
            </w:hyperlink>
          </w:p>
        </w:tc>
      </w:tr>
    </w:tbl>
    <w:p w14:paraId="5ADC443E" w14:textId="6397C005" w:rsidR="00F41139" w:rsidRDefault="00F41139" w:rsidP="00F41139">
      <w:pPr>
        <w:tabs>
          <w:tab w:val="left" w:pos="567"/>
        </w:tabs>
        <w:snapToGrid w:val="0"/>
        <w:textAlignment w:val="auto"/>
        <w:rPr>
          <w:rFonts w:ascii="Arial" w:hAnsi="Arial" w:cs="Arial"/>
        </w:rPr>
      </w:pPr>
    </w:p>
    <w:p w14:paraId="4F32E40D" w14:textId="56CFE1E5" w:rsidR="00F41139" w:rsidRDefault="00F41139" w:rsidP="00F41139">
      <w:pPr>
        <w:rPr>
          <w:rFonts w:ascii="Arial" w:hAnsi="Arial" w:cs="Arial"/>
        </w:rPr>
      </w:pPr>
      <w:r w:rsidRPr="005A35D9">
        <w:rPr>
          <w:rFonts w:ascii="Arial" w:hAnsi="Arial" w:cs="Arial"/>
        </w:rPr>
        <w:t>RAN</w:t>
      </w:r>
      <w:r>
        <w:rPr>
          <w:rFonts w:ascii="Arial" w:hAnsi="Arial" w:cs="Arial"/>
        </w:rPr>
        <w:t>4</w:t>
      </w:r>
      <w:r w:rsidRPr="005A35D9">
        <w:rPr>
          <w:rFonts w:ascii="Arial" w:hAnsi="Arial" w:cs="Arial"/>
        </w:rPr>
        <w:t xml:space="preserve"> discussed </w:t>
      </w:r>
      <w:r w:rsidRPr="005A35D9">
        <w:rPr>
          <w:rFonts w:ascii="Arial" w:hAnsi="Arial" w:cs="Arial"/>
          <w:b/>
        </w:rPr>
        <w:t>UE-group wake-up signal</w:t>
      </w:r>
      <w:r w:rsidRPr="005A35D9">
        <w:rPr>
          <w:rFonts w:ascii="Arial" w:hAnsi="Arial" w:cs="Arial"/>
        </w:rPr>
        <w:t>, with the following agreements</w:t>
      </w:r>
      <w:r>
        <w:rPr>
          <w:rFonts w:ascii="Arial" w:hAnsi="Arial" w:cs="Arial"/>
        </w:rPr>
        <w:t xml:space="preserve"> (from the agreed WF in </w:t>
      </w:r>
      <w:hyperlink r:id="rId54" w:history="1">
        <w:r w:rsidR="00FA5C3A" w:rsidRPr="00C51B88">
          <w:rPr>
            <w:rStyle w:val="Hyperlink"/>
            <w:rFonts w:ascii="Arial" w:hAnsi="Arial" w:cs="Arial"/>
          </w:rPr>
          <w:t>R4-1910107</w:t>
        </w:r>
      </w:hyperlink>
      <w:r>
        <w:rPr>
          <w:rFonts w:ascii="Arial" w:hAnsi="Arial" w:cs="Arial"/>
        </w:rPr>
        <w:t>)</w:t>
      </w:r>
      <w:r w:rsidRPr="005A35D9">
        <w:rPr>
          <w:rFonts w:ascii="Arial" w:hAnsi="Arial" w:cs="Arial"/>
        </w:rPr>
        <w:t>:</w:t>
      </w:r>
    </w:p>
    <w:tbl>
      <w:tblPr>
        <w:tblStyle w:val="TableGrid"/>
        <w:tblW w:w="0" w:type="auto"/>
        <w:tblLook w:val="04A0" w:firstRow="1" w:lastRow="0" w:firstColumn="1" w:lastColumn="0" w:noHBand="0" w:noVBand="1"/>
      </w:tblPr>
      <w:tblGrid>
        <w:gridCol w:w="10194"/>
      </w:tblGrid>
      <w:tr w:rsidR="00F41139" w14:paraId="4E5BFD1F" w14:textId="77777777" w:rsidTr="00F41139">
        <w:tc>
          <w:tcPr>
            <w:tcW w:w="10194" w:type="dxa"/>
          </w:tcPr>
          <w:p w14:paraId="7B7D1936" w14:textId="77777777" w:rsidR="00FA5C3A" w:rsidRPr="00FA5C3A" w:rsidRDefault="00FA5C3A" w:rsidP="00FA5C3A">
            <w:pPr>
              <w:numPr>
                <w:ilvl w:val="0"/>
                <w:numId w:val="39"/>
              </w:numPr>
              <w:snapToGrid w:val="0"/>
              <w:textAlignment w:val="auto"/>
              <w:rPr>
                <w:rFonts w:ascii="Arial" w:hAnsi="Arial" w:cs="Arial"/>
              </w:rPr>
            </w:pPr>
            <w:r w:rsidRPr="00FA5C3A">
              <w:rPr>
                <w:rFonts w:ascii="Arial" w:hAnsi="Arial" w:cs="Arial"/>
              </w:rPr>
              <w:t>Release 15 WUS framework is used to evaluate the release 16 WUS performance.</w:t>
            </w:r>
          </w:p>
          <w:p w14:paraId="093D2362" w14:textId="633DA0FC" w:rsidR="00FA5C3A" w:rsidRPr="00FA5C3A" w:rsidRDefault="00FA5C3A" w:rsidP="00FA5C3A">
            <w:pPr>
              <w:numPr>
                <w:ilvl w:val="1"/>
                <w:numId w:val="39"/>
              </w:numPr>
              <w:snapToGrid w:val="0"/>
              <w:textAlignment w:val="auto"/>
              <w:rPr>
                <w:rFonts w:ascii="Arial" w:hAnsi="Arial" w:cs="Arial"/>
              </w:rPr>
            </w:pPr>
            <w:r w:rsidRPr="00FA5C3A">
              <w:rPr>
                <w:rFonts w:ascii="Arial" w:hAnsi="Arial" w:cs="Arial"/>
              </w:rPr>
              <w:t xml:space="preserve">Companies are expected to analyse the WUS detection performance of each WUS sequence assuming UE monitors two sequences based on Rel-15 WUS framework in </w:t>
            </w:r>
            <w:hyperlink r:id="rId55" w:history="1">
              <w:r w:rsidRPr="005C5DEE">
                <w:rPr>
                  <w:rStyle w:val="Hyperlink"/>
                  <w:rFonts w:ascii="Arial" w:hAnsi="Arial" w:cs="Arial"/>
                  <w:lang w:val="en-US"/>
                </w:rPr>
                <w:t>R4-1816334</w:t>
              </w:r>
            </w:hyperlink>
            <w:r w:rsidRPr="00FA5C3A">
              <w:rPr>
                <w:rFonts w:ascii="Arial" w:hAnsi="Arial" w:cs="Arial"/>
              </w:rPr>
              <w:t>.</w:t>
            </w:r>
          </w:p>
          <w:p w14:paraId="7FC89DD5" w14:textId="5F5D7260" w:rsidR="00F41139" w:rsidRPr="00FA5C3A" w:rsidRDefault="00FA5C3A" w:rsidP="00FA5C3A">
            <w:pPr>
              <w:numPr>
                <w:ilvl w:val="1"/>
                <w:numId w:val="39"/>
              </w:numPr>
              <w:snapToGrid w:val="0"/>
              <w:textAlignment w:val="auto"/>
              <w:rPr>
                <w:rFonts w:ascii="Arial" w:hAnsi="Arial" w:cs="Arial"/>
              </w:rPr>
            </w:pPr>
            <w:r w:rsidRPr="00FA5C3A">
              <w:rPr>
                <w:rFonts w:ascii="Arial" w:hAnsi="Arial" w:cs="Arial"/>
              </w:rPr>
              <w:t>The simulation assumptions will be updated if necessary.</w:t>
            </w:r>
          </w:p>
        </w:tc>
      </w:tr>
    </w:tbl>
    <w:p w14:paraId="3A0A7B22" w14:textId="257D84E7" w:rsidR="00F41139" w:rsidRDefault="00F41139" w:rsidP="00F41139">
      <w:pPr>
        <w:tabs>
          <w:tab w:val="left" w:pos="567"/>
        </w:tabs>
        <w:snapToGrid w:val="0"/>
        <w:textAlignment w:val="auto"/>
        <w:rPr>
          <w:rFonts w:ascii="Arial" w:hAnsi="Arial" w:cs="Arial"/>
        </w:rPr>
      </w:pPr>
    </w:p>
    <w:p w14:paraId="3F229E45" w14:textId="7B5FF001" w:rsidR="00F41139" w:rsidRDefault="00F41139" w:rsidP="00F41139">
      <w:pPr>
        <w:tabs>
          <w:tab w:val="left" w:pos="567"/>
        </w:tabs>
        <w:snapToGrid w:val="0"/>
        <w:textAlignment w:val="auto"/>
        <w:rPr>
          <w:rFonts w:ascii="Arial" w:hAnsi="Arial" w:cs="Arial"/>
        </w:rPr>
      </w:pPr>
      <w:r w:rsidRPr="005A35D9">
        <w:rPr>
          <w:rFonts w:ascii="Arial" w:hAnsi="Arial" w:cs="Arial"/>
        </w:rPr>
        <w:t>RAN</w:t>
      </w:r>
      <w:r>
        <w:rPr>
          <w:rFonts w:ascii="Arial" w:hAnsi="Arial" w:cs="Arial"/>
        </w:rPr>
        <w:t>4</w:t>
      </w:r>
      <w:r w:rsidRPr="005A35D9">
        <w:rPr>
          <w:rFonts w:ascii="Arial" w:hAnsi="Arial" w:cs="Arial"/>
        </w:rPr>
        <w:t xml:space="preserve"> discussed </w:t>
      </w:r>
      <w:r w:rsidRPr="005A35D9">
        <w:rPr>
          <w:rFonts w:ascii="Arial" w:hAnsi="Arial" w:cs="Arial"/>
          <w:b/>
        </w:rPr>
        <w:t>MPDCCH performance improvements</w:t>
      </w:r>
      <w:r w:rsidRPr="005A35D9">
        <w:rPr>
          <w:rFonts w:ascii="Arial" w:hAnsi="Arial" w:cs="Arial"/>
        </w:rPr>
        <w:t>, with the following agreement</w:t>
      </w:r>
      <w:r>
        <w:rPr>
          <w:rFonts w:ascii="Arial" w:hAnsi="Arial" w:cs="Arial"/>
        </w:rPr>
        <w:t xml:space="preserve"> (from the agreed WF in </w:t>
      </w:r>
      <w:hyperlink r:id="rId56" w:history="1">
        <w:r w:rsidR="00836A50" w:rsidRPr="00C51B88">
          <w:rPr>
            <w:rStyle w:val="Hyperlink"/>
            <w:rFonts w:ascii="Arial" w:hAnsi="Arial" w:cs="Arial"/>
          </w:rPr>
          <w:t>R4-1910107</w:t>
        </w:r>
      </w:hyperlink>
      <w:r>
        <w:rPr>
          <w:rFonts w:ascii="Arial" w:hAnsi="Arial" w:cs="Arial"/>
        </w:rPr>
        <w:t>)</w:t>
      </w:r>
      <w:r w:rsidRPr="005A35D9">
        <w:rPr>
          <w:rFonts w:ascii="Arial" w:hAnsi="Arial" w:cs="Arial"/>
        </w:rPr>
        <w:t>:</w:t>
      </w:r>
    </w:p>
    <w:tbl>
      <w:tblPr>
        <w:tblStyle w:val="TableGrid"/>
        <w:tblW w:w="0" w:type="auto"/>
        <w:tblLook w:val="04A0" w:firstRow="1" w:lastRow="0" w:firstColumn="1" w:lastColumn="0" w:noHBand="0" w:noVBand="1"/>
      </w:tblPr>
      <w:tblGrid>
        <w:gridCol w:w="10194"/>
      </w:tblGrid>
      <w:tr w:rsidR="00F41139" w14:paraId="6E93CF4F" w14:textId="77777777" w:rsidTr="00F41139">
        <w:tc>
          <w:tcPr>
            <w:tcW w:w="10194" w:type="dxa"/>
          </w:tcPr>
          <w:p w14:paraId="468B71A6" w14:textId="6A0B53C0" w:rsidR="00F41139" w:rsidRPr="00836A50" w:rsidRDefault="00836A50" w:rsidP="00836A50">
            <w:pPr>
              <w:numPr>
                <w:ilvl w:val="0"/>
                <w:numId w:val="40"/>
              </w:numPr>
              <w:snapToGrid w:val="0"/>
              <w:textAlignment w:val="auto"/>
              <w:rPr>
                <w:rFonts w:ascii="Arial" w:hAnsi="Arial" w:cs="Arial"/>
              </w:rPr>
            </w:pPr>
            <w:r w:rsidRPr="00836A50">
              <w:rPr>
                <w:rFonts w:ascii="Arial" w:hAnsi="Arial" w:cs="Arial"/>
              </w:rPr>
              <w:t xml:space="preserve">RAN4 shall wait for further RAN1 progress and based on that agree on the simulation assumptions at next meeting. </w:t>
            </w:r>
          </w:p>
        </w:tc>
      </w:tr>
    </w:tbl>
    <w:p w14:paraId="3784FA04" w14:textId="77777777" w:rsidR="00F41139" w:rsidRDefault="00F41139" w:rsidP="00F41139">
      <w:pPr>
        <w:tabs>
          <w:tab w:val="left" w:pos="567"/>
        </w:tabs>
        <w:snapToGrid w:val="0"/>
        <w:textAlignment w:val="auto"/>
        <w:rPr>
          <w:rFonts w:ascii="Arial" w:hAnsi="Arial" w:cs="Arial"/>
        </w:rPr>
      </w:pPr>
    </w:p>
    <w:p w14:paraId="03785016" w14:textId="0CE71221" w:rsidR="00F41139" w:rsidRDefault="00F41139" w:rsidP="00F41139">
      <w:pPr>
        <w:rPr>
          <w:rFonts w:ascii="Arial" w:hAnsi="Arial" w:cs="Arial"/>
        </w:rPr>
      </w:pPr>
      <w:r w:rsidRPr="005A35D9">
        <w:rPr>
          <w:rFonts w:ascii="Arial" w:hAnsi="Arial" w:cs="Arial"/>
        </w:rPr>
        <w:t>RAN</w:t>
      </w:r>
      <w:r>
        <w:rPr>
          <w:rFonts w:ascii="Arial" w:hAnsi="Arial" w:cs="Arial"/>
        </w:rPr>
        <w:t>4</w:t>
      </w:r>
      <w:r w:rsidRPr="005A35D9">
        <w:rPr>
          <w:rFonts w:ascii="Arial" w:hAnsi="Arial" w:cs="Arial"/>
        </w:rPr>
        <w:t xml:space="preserve"> discussed </w:t>
      </w:r>
      <w:r w:rsidRPr="005A35D9">
        <w:rPr>
          <w:rFonts w:ascii="Arial" w:hAnsi="Arial" w:cs="Arial"/>
          <w:b/>
        </w:rPr>
        <w:t>transmission in preconfigured UL resources</w:t>
      </w:r>
      <w:r w:rsidRPr="005A35D9">
        <w:rPr>
          <w:rFonts w:ascii="Arial" w:hAnsi="Arial" w:cs="Arial"/>
        </w:rPr>
        <w:t>, with the following agreements</w:t>
      </w:r>
      <w:r>
        <w:rPr>
          <w:rFonts w:ascii="Arial" w:hAnsi="Arial" w:cs="Arial"/>
        </w:rPr>
        <w:t xml:space="preserve"> (from the agreed WF in </w:t>
      </w:r>
      <w:hyperlink r:id="rId57" w:history="1">
        <w:r w:rsidR="0029505A" w:rsidRPr="00C51B88">
          <w:rPr>
            <w:rStyle w:val="Hyperlink"/>
            <w:rFonts w:ascii="Arial" w:hAnsi="Arial" w:cs="Arial"/>
          </w:rPr>
          <w:t>R4-1910107</w:t>
        </w:r>
      </w:hyperlink>
      <w:r>
        <w:rPr>
          <w:rFonts w:ascii="Arial" w:hAnsi="Arial" w:cs="Arial"/>
        </w:rPr>
        <w:t>)</w:t>
      </w:r>
      <w:r w:rsidRPr="005A35D9">
        <w:rPr>
          <w:rFonts w:ascii="Arial" w:hAnsi="Arial" w:cs="Arial"/>
        </w:rPr>
        <w:t>:</w:t>
      </w:r>
    </w:p>
    <w:tbl>
      <w:tblPr>
        <w:tblStyle w:val="TableGrid"/>
        <w:tblW w:w="0" w:type="auto"/>
        <w:tblLook w:val="04A0" w:firstRow="1" w:lastRow="0" w:firstColumn="1" w:lastColumn="0" w:noHBand="0" w:noVBand="1"/>
      </w:tblPr>
      <w:tblGrid>
        <w:gridCol w:w="10194"/>
      </w:tblGrid>
      <w:tr w:rsidR="00F41139" w14:paraId="4127F8A2" w14:textId="77777777" w:rsidTr="00F41139">
        <w:tc>
          <w:tcPr>
            <w:tcW w:w="10194" w:type="dxa"/>
          </w:tcPr>
          <w:p w14:paraId="36943489" w14:textId="77777777" w:rsidR="0029505A" w:rsidRPr="0029505A" w:rsidRDefault="0029505A" w:rsidP="0029505A">
            <w:pPr>
              <w:numPr>
                <w:ilvl w:val="0"/>
                <w:numId w:val="39"/>
              </w:numPr>
              <w:snapToGrid w:val="0"/>
              <w:textAlignment w:val="auto"/>
              <w:rPr>
                <w:rFonts w:ascii="Arial" w:hAnsi="Arial" w:cs="Arial"/>
              </w:rPr>
            </w:pPr>
            <w:r w:rsidRPr="0029505A">
              <w:rPr>
                <w:rFonts w:ascii="Arial" w:hAnsi="Arial" w:cs="Arial"/>
              </w:rPr>
              <w:t>Both in serving cell relaxed monitoring mode and in serving cell non-relaxed monitoring mode, if UE is configured with RSRP change for TA validation, the first and the second measurements used for validating the TA shall satisfy the following conditions</w:t>
            </w:r>
          </w:p>
          <w:p w14:paraId="6EB043CF" w14:textId="77777777" w:rsidR="0029505A" w:rsidRPr="0029505A" w:rsidRDefault="0029505A" w:rsidP="0029505A">
            <w:pPr>
              <w:numPr>
                <w:ilvl w:val="1"/>
                <w:numId w:val="39"/>
              </w:numPr>
              <w:snapToGrid w:val="0"/>
              <w:textAlignment w:val="auto"/>
              <w:rPr>
                <w:rFonts w:ascii="Arial" w:hAnsi="Arial" w:cs="Arial"/>
              </w:rPr>
            </w:pPr>
            <w:r w:rsidRPr="0029505A">
              <w:rPr>
                <w:rFonts w:ascii="Arial" w:hAnsi="Arial" w:cs="Arial"/>
              </w:rPr>
              <w:t xml:space="preserve">The first measurement (RSRP1) shall be performed within following time range: </w:t>
            </w:r>
            <w:r w:rsidRPr="0029505A">
              <w:rPr>
                <w:rFonts w:ascii="Arial" w:hAnsi="Arial" w:cs="Arial"/>
                <w:i/>
                <w:iCs/>
                <w:lang w:val="en-US"/>
              </w:rPr>
              <w:t>T1 – N ≤ T1’ ≤ T1 + N;</w:t>
            </w:r>
          </w:p>
          <w:p w14:paraId="7B264672" w14:textId="77777777" w:rsidR="0029505A" w:rsidRPr="0029505A" w:rsidRDefault="0029505A" w:rsidP="0029505A">
            <w:pPr>
              <w:numPr>
                <w:ilvl w:val="1"/>
                <w:numId w:val="39"/>
              </w:numPr>
              <w:snapToGrid w:val="0"/>
              <w:textAlignment w:val="auto"/>
              <w:rPr>
                <w:rFonts w:ascii="Arial" w:hAnsi="Arial" w:cs="Arial"/>
              </w:rPr>
            </w:pPr>
            <w:r w:rsidRPr="0029505A">
              <w:rPr>
                <w:rFonts w:ascii="Arial" w:hAnsi="Arial" w:cs="Arial"/>
              </w:rPr>
              <w:t xml:space="preserve">The second measurement (RSRP2) shall be performed within following time range: </w:t>
            </w:r>
            <w:r w:rsidRPr="0029505A">
              <w:rPr>
                <w:rFonts w:ascii="Arial" w:hAnsi="Arial" w:cs="Arial"/>
                <w:i/>
                <w:iCs/>
                <w:lang w:val="en-US"/>
              </w:rPr>
              <w:t>T2 – M ≤ T2’&lt;T2;</w:t>
            </w:r>
          </w:p>
          <w:p w14:paraId="06697323" w14:textId="77777777" w:rsidR="0029505A" w:rsidRPr="0029505A" w:rsidRDefault="0029505A" w:rsidP="0029505A">
            <w:pPr>
              <w:numPr>
                <w:ilvl w:val="1"/>
                <w:numId w:val="39"/>
              </w:numPr>
              <w:snapToGrid w:val="0"/>
              <w:textAlignment w:val="auto"/>
              <w:rPr>
                <w:rFonts w:ascii="Arial" w:hAnsi="Arial" w:cs="Arial"/>
              </w:rPr>
            </w:pPr>
            <w:r w:rsidRPr="0029505A">
              <w:rPr>
                <w:rFonts w:ascii="Arial" w:hAnsi="Arial" w:cs="Arial"/>
              </w:rPr>
              <w:t xml:space="preserve">Where T1’ is the time when RSRP1 becomes available, T1 is the time when TA is obtained, N is TBD, T2’ is the time when RSRP2 becomes available, T2 is the time when TA is validated, M TBD. </w:t>
            </w:r>
          </w:p>
          <w:p w14:paraId="6EC82399" w14:textId="77777777" w:rsidR="00F41139" w:rsidRDefault="0029505A" w:rsidP="0029505A">
            <w:pPr>
              <w:numPr>
                <w:ilvl w:val="0"/>
                <w:numId w:val="39"/>
              </w:numPr>
              <w:snapToGrid w:val="0"/>
              <w:textAlignment w:val="auto"/>
              <w:rPr>
                <w:rFonts w:ascii="Arial" w:hAnsi="Arial" w:cs="Arial"/>
              </w:rPr>
            </w:pPr>
            <w:r w:rsidRPr="0029505A">
              <w:rPr>
                <w:rFonts w:ascii="Arial" w:hAnsi="Arial" w:cs="Arial"/>
              </w:rPr>
              <w:t>Relaxation on serving cell monitoring is allowed regardless of TA validation mechanism.</w:t>
            </w:r>
          </w:p>
          <w:p w14:paraId="19E0222A" w14:textId="77777777" w:rsidR="00280664" w:rsidRPr="00C76D4B" w:rsidRDefault="00280664" w:rsidP="00280664">
            <w:pPr>
              <w:numPr>
                <w:ilvl w:val="0"/>
                <w:numId w:val="39"/>
              </w:numPr>
              <w:snapToGrid w:val="0"/>
              <w:textAlignment w:val="auto"/>
              <w:rPr>
                <w:rFonts w:ascii="Arial" w:hAnsi="Arial" w:cs="Arial"/>
              </w:rPr>
            </w:pPr>
            <w:r w:rsidRPr="00280664">
              <w:rPr>
                <w:rFonts w:ascii="Arial" w:hAnsi="Arial" w:cs="Arial"/>
                <w:lang w:val="en-US"/>
              </w:rPr>
              <w:lastRenderedPageBreak/>
              <w:t>eNB can configure the UE with any of K=1 and K=2, i.e. one or two thresholds for validating the TA when configured with serving cell measurement change attribute.</w:t>
            </w:r>
          </w:p>
          <w:p w14:paraId="4F61BF53" w14:textId="77777777" w:rsidR="00C76D4B" w:rsidRDefault="00C76D4B" w:rsidP="00280664">
            <w:pPr>
              <w:numPr>
                <w:ilvl w:val="0"/>
                <w:numId w:val="39"/>
              </w:numPr>
              <w:snapToGrid w:val="0"/>
              <w:textAlignment w:val="auto"/>
              <w:rPr>
                <w:rFonts w:ascii="Arial" w:hAnsi="Arial" w:cs="Arial"/>
              </w:rPr>
            </w:pPr>
            <w:r w:rsidRPr="00C76D4B">
              <w:rPr>
                <w:rFonts w:ascii="Arial" w:hAnsi="Arial" w:cs="Arial"/>
              </w:rPr>
              <w:t xml:space="preserve">LS on </w:t>
            </w:r>
            <w:r w:rsidR="002E65D7">
              <w:rPr>
                <w:rFonts w:ascii="Arial" w:hAnsi="Arial" w:cs="Arial"/>
              </w:rPr>
              <w:t>“s</w:t>
            </w:r>
            <w:r w:rsidRPr="00C76D4B">
              <w:rPr>
                <w:rFonts w:ascii="Arial" w:hAnsi="Arial" w:cs="Arial"/>
              </w:rPr>
              <w:t>ignalling measured thresholds for validating TA for PUR</w:t>
            </w:r>
            <w:r>
              <w:rPr>
                <w:rFonts w:ascii="Arial" w:hAnsi="Arial" w:cs="Arial"/>
              </w:rPr>
              <w:t>”</w:t>
            </w:r>
            <w:r w:rsidR="005278D2">
              <w:rPr>
                <w:rFonts w:ascii="Arial" w:hAnsi="Arial" w:cs="Arial"/>
              </w:rPr>
              <w:t xml:space="preserve"> to RAN2 (cc RAN1)</w:t>
            </w:r>
            <w:r>
              <w:rPr>
                <w:rFonts w:ascii="Arial" w:hAnsi="Arial" w:cs="Arial"/>
              </w:rPr>
              <w:t xml:space="preserve"> was approved in </w:t>
            </w:r>
            <w:hyperlink r:id="rId58" w:history="1">
              <w:r w:rsidRPr="007E032C">
                <w:rPr>
                  <w:rStyle w:val="Hyperlink"/>
                  <w:rFonts w:ascii="Arial" w:hAnsi="Arial" w:cs="Arial"/>
                </w:rPr>
                <w:t>R4-1910176</w:t>
              </w:r>
            </w:hyperlink>
          </w:p>
          <w:p w14:paraId="1A18B6C2" w14:textId="26D814F1" w:rsidR="001132F9" w:rsidRPr="00177E9F" w:rsidRDefault="007F5408" w:rsidP="00177E9F">
            <w:pPr>
              <w:numPr>
                <w:ilvl w:val="0"/>
                <w:numId w:val="39"/>
              </w:numPr>
              <w:snapToGrid w:val="0"/>
              <w:textAlignment w:val="auto"/>
              <w:rPr>
                <w:rFonts w:ascii="Arial" w:hAnsi="Arial" w:cs="Arial"/>
              </w:rPr>
            </w:pPr>
            <w:r>
              <w:rPr>
                <w:rFonts w:ascii="Arial" w:hAnsi="Arial" w:cs="Arial"/>
              </w:rPr>
              <w:t>36.133 CR</w:t>
            </w:r>
            <w:r>
              <w:t xml:space="preserve"> </w:t>
            </w:r>
            <w:r w:rsidR="004A7D54">
              <w:rPr>
                <w:rFonts w:ascii="Arial" w:hAnsi="Arial" w:cs="Arial"/>
              </w:rPr>
              <w:t>on</w:t>
            </w:r>
            <w:r w:rsidRPr="007F5408">
              <w:rPr>
                <w:rFonts w:ascii="Arial" w:hAnsi="Arial" w:cs="Arial"/>
              </w:rPr>
              <w:t xml:space="preserve"> </w:t>
            </w:r>
            <w:r w:rsidR="004A7D54">
              <w:rPr>
                <w:rFonts w:ascii="Arial" w:hAnsi="Arial" w:cs="Arial"/>
              </w:rPr>
              <w:t>“</w:t>
            </w:r>
            <w:r w:rsidRPr="007F5408">
              <w:rPr>
                <w:rFonts w:ascii="Arial" w:hAnsi="Arial" w:cs="Arial"/>
              </w:rPr>
              <w:t>Tx timing requirements for PUR transmission</w:t>
            </w:r>
            <w:r w:rsidR="004A7D54">
              <w:rPr>
                <w:rFonts w:ascii="Arial" w:hAnsi="Arial" w:cs="Arial"/>
              </w:rPr>
              <w:t>”</w:t>
            </w:r>
            <w:r>
              <w:rPr>
                <w:rFonts w:ascii="Arial" w:hAnsi="Arial" w:cs="Arial"/>
              </w:rPr>
              <w:t xml:space="preserve"> agreed in </w:t>
            </w:r>
            <w:hyperlink r:id="rId59" w:history="1">
              <w:r w:rsidRPr="00CA439E">
                <w:rPr>
                  <w:rStyle w:val="Hyperlink"/>
                  <w:rFonts w:ascii="Arial" w:hAnsi="Arial" w:cs="Arial"/>
                </w:rPr>
                <w:t>R4-1910559</w:t>
              </w:r>
            </w:hyperlink>
          </w:p>
        </w:tc>
      </w:tr>
    </w:tbl>
    <w:p w14:paraId="357A359F" w14:textId="77777777" w:rsidR="00F41139" w:rsidRDefault="00F41139" w:rsidP="00F41139">
      <w:pPr>
        <w:tabs>
          <w:tab w:val="left" w:pos="567"/>
        </w:tabs>
        <w:overflowPunct/>
        <w:autoSpaceDE/>
        <w:autoSpaceDN/>
        <w:snapToGrid w:val="0"/>
        <w:spacing w:after="0"/>
        <w:textAlignment w:val="auto"/>
        <w:rPr>
          <w:rFonts w:ascii="Arial" w:hAnsi="Arial" w:cs="Arial"/>
          <w:b/>
          <w:u w:val="single"/>
        </w:rPr>
      </w:pPr>
    </w:p>
    <w:p w14:paraId="3D6E3541" w14:textId="602575FF" w:rsidR="00F41139" w:rsidRDefault="00F41139" w:rsidP="00F41139">
      <w:pPr>
        <w:rPr>
          <w:rFonts w:ascii="Arial" w:hAnsi="Arial" w:cs="Arial"/>
        </w:rPr>
      </w:pPr>
      <w:r w:rsidRPr="005A35D9">
        <w:rPr>
          <w:rFonts w:ascii="Arial" w:hAnsi="Arial" w:cs="Arial"/>
        </w:rPr>
        <w:t>RAN</w:t>
      </w:r>
      <w:r>
        <w:rPr>
          <w:rFonts w:ascii="Arial" w:hAnsi="Arial" w:cs="Arial"/>
        </w:rPr>
        <w:t>4</w:t>
      </w:r>
      <w:r w:rsidRPr="005A35D9">
        <w:rPr>
          <w:rFonts w:ascii="Arial" w:hAnsi="Arial" w:cs="Arial"/>
        </w:rPr>
        <w:t xml:space="preserve"> discussed </w:t>
      </w:r>
      <w:r w:rsidRPr="005A35D9">
        <w:rPr>
          <w:rFonts w:ascii="Arial" w:hAnsi="Arial" w:cs="Arial"/>
          <w:b/>
        </w:rPr>
        <w:t>support of quality report in Msg3</w:t>
      </w:r>
      <w:r>
        <w:rPr>
          <w:rFonts w:ascii="Arial" w:hAnsi="Arial" w:cs="Arial"/>
          <w:b/>
        </w:rPr>
        <w:t xml:space="preserve"> and connected mode</w:t>
      </w:r>
      <w:r w:rsidRPr="005A35D9">
        <w:rPr>
          <w:rFonts w:ascii="Arial" w:hAnsi="Arial" w:cs="Arial"/>
        </w:rPr>
        <w:t>, with the following agreements</w:t>
      </w:r>
      <w:r>
        <w:rPr>
          <w:rFonts w:ascii="Arial" w:hAnsi="Arial" w:cs="Arial"/>
        </w:rPr>
        <w:t xml:space="preserve"> (from the agreed WF in </w:t>
      </w:r>
      <w:hyperlink r:id="rId60" w:history="1">
        <w:r w:rsidR="00072554" w:rsidRPr="00C51B88">
          <w:rPr>
            <w:rStyle w:val="Hyperlink"/>
            <w:rFonts w:ascii="Arial" w:hAnsi="Arial" w:cs="Arial"/>
          </w:rPr>
          <w:t>R4-1910107</w:t>
        </w:r>
      </w:hyperlink>
      <w:r>
        <w:rPr>
          <w:rFonts w:ascii="Arial" w:hAnsi="Arial" w:cs="Arial"/>
        </w:rPr>
        <w:t>)</w:t>
      </w:r>
      <w:r w:rsidRPr="005A35D9">
        <w:rPr>
          <w:rFonts w:ascii="Arial" w:hAnsi="Arial" w:cs="Arial"/>
        </w:rPr>
        <w:t>:</w:t>
      </w:r>
    </w:p>
    <w:tbl>
      <w:tblPr>
        <w:tblStyle w:val="TableGrid"/>
        <w:tblW w:w="0" w:type="auto"/>
        <w:tblLook w:val="04A0" w:firstRow="1" w:lastRow="0" w:firstColumn="1" w:lastColumn="0" w:noHBand="0" w:noVBand="1"/>
      </w:tblPr>
      <w:tblGrid>
        <w:gridCol w:w="10194"/>
      </w:tblGrid>
      <w:tr w:rsidR="00F41139" w14:paraId="71BE9C4A" w14:textId="77777777" w:rsidTr="00F41139">
        <w:tc>
          <w:tcPr>
            <w:tcW w:w="10194" w:type="dxa"/>
          </w:tcPr>
          <w:p w14:paraId="0BA6D20C" w14:textId="77777777" w:rsidR="00072554" w:rsidRPr="00072554" w:rsidRDefault="00072554" w:rsidP="00072554">
            <w:pPr>
              <w:numPr>
                <w:ilvl w:val="0"/>
                <w:numId w:val="39"/>
              </w:numPr>
              <w:snapToGrid w:val="0"/>
              <w:textAlignment w:val="auto"/>
              <w:rPr>
                <w:rFonts w:ascii="Arial" w:hAnsi="Arial" w:cs="Arial"/>
              </w:rPr>
            </w:pPr>
            <w:r w:rsidRPr="00072554">
              <w:rPr>
                <w:rFonts w:ascii="Arial" w:hAnsi="Arial" w:cs="Arial"/>
              </w:rPr>
              <w:t>The evaluation period at least includes T2.</w:t>
            </w:r>
          </w:p>
          <w:p w14:paraId="47FDE172" w14:textId="6749785A" w:rsidR="00867975" w:rsidRPr="005B2E29" w:rsidRDefault="00072554" w:rsidP="005B2E29">
            <w:pPr>
              <w:numPr>
                <w:ilvl w:val="0"/>
                <w:numId w:val="39"/>
              </w:numPr>
              <w:snapToGrid w:val="0"/>
              <w:textAlignment w:val="auto"/>
              <w:rPr>
                <w:rFonts w:ascii="Arial" w:hAnsi="Arial" w:cs="Arial"/>
              </w:rPr>
            </w:pPr>
            <w:r w:rsidRPr="00072554">
              <w:rPr>
                <w:rFonts w:ascii="Arial" w:hAnsi="Arial" w:cs="Arial"/>
              </w:rPr>
              <w:t>The definition of measurement accuracy of DL quality report in MSG3 can be reused from MSG3 based DL quality report for NB-IoT.</w:t>
            </w:r>
          </w:p>
        </w:tc>
      </w:tr>
    </w:tbl>
    <w:p w14:paraId="7D36DBC5" w14:textId="77777777" w:rsidR="00024F70" w:rsidRDefault="00024F70" w:rsidP="00024F70">
      <w:pPr>
        <w:tabs>
          <w:tab w:val="left" w:pos="567"/>
        </w:tabs>
        <w:snapToGrid w:val="0"/>
        <w:textAlignment w:val="auto"/>
        <w:rPr>
          <w:rFonts w:ascii="Arial" w:hAnsi="Arial" w:cs="Arial"/>
        </w:rPr>
      </w:pPr>
    </w:p>
    <w:p w14:paraId="795ECD31" w14:textId="3FF028F4" w:rsidR="001A070E" w:rsidRPr="009113A5" w:rsidRDefault="001A070E" w:rsidP="001A070E">
      <w:pPr>
        <w:rPr>
          <w:rFonts w:ascii="Times" w:eastAsia="Batang" w:hAnsi="Times"/>
          <w:szCs w:val="24"/>
          <w:lang w:eastAsia="x-none"/>
        </w:rPr>
      </w:pPr>
      <w:r w:rsidRPr="005A35D9">
        <w:rPr>
          <w:rFonts w:ascii="Arial" w:hAnsi="Arial" w:cs="Arial"/>
        </w:rPr>
        <w:t>RAN</w:t>
      </w:r>
      <w:r>
        <w:rPr>
          <w:rFonts w:ascii="Arial" w:hAnsi="Arial" w:cs="Arial"/>
        </w:rPr>
        <w:t>4</w:t>
      </w:r>
      <w:r w:rsidRPr="005A35D9">
        <w:rPr>
          <w:rFonts w:ascii="Arial" w:hAnsi="Arial" w:cs="Arial"/>
        </w:rPr>
        <w:t xml:space="preserve"> discussed </w:t>
      </w:r>
      <w:r w:rsidR="007C5F2E" w:rsidRPr="007C5F2E">
        <w:rPr>
          <w:rFonts w:ascii="Arial" w:hAnsi="Arial" w:cs="Arial"/>
          <w:b/>
        </w:rPr>
        <w:t>relaxed serving cell monitoring</w:t>
      </w:r>
      <w:r w:rsidRPr="005A35D9">
        <w:rPr>
          <w:rFonts w:ascii="Arial" w:hAnsi="Arial" w:cs="Arial"/>
        </w:rPr>
        <w:t>, with the following agreement:</w:t>
      </w:r>
    </w:p>
    <w:tbl>
      <w:tblPr>
        <w:tblStyle w:val="TableGrid"/>
        <w:tblW w:w="0" w:type="auto"/>
        <w:tblLook w:val="04A0" w:firstRow="1" w:lastRow="0" w:firstColumn="1" w:lastColumn="0" w:noHBand="0" w:noVBand="1"/>
      </w:tblPr>
      <w:tblGrid>
        <w:gridCol w:w="10194"/>
      </w:tblGrid>
      <w:tr w:rsidR="001A070E" w14:paraId="07026A5F" w14:textId="77777777" w:rsidTr="00094379">
        <w:tc>
          <w:tcPr>
            <w:tcW w:w="10194" w:type="dxa"/>
          </w:tcPr>
          <w:p w14:paraId="62EF0792" w14:textId="61B6F716" w:rsidR="001A070E" w:rsidRPr="0040248B" w:rsidRDefault="000964A4" w:rsidP="000964A4">
            <w:pPr>
              <w:numPr>
                <w:ilvl w:val="0"/>
                <w:numId w:val="39"/>
              </w:numPr>
              <w:snapToGrid w:val="0"/>
              <w:textAlignment w:val="auto"/>
              <w:rPr>
                <w:rFonts w:ascii="Arial" w:hAnsi="Arial" w:cs="Arial"/>
                <w:b/>
                <w:u w:val="single"/>
                <w:lang w:val="en-US"/>
              </w:rPr>
            </w:pPr>
            <w:r>
              <w:rPr>
                <w:rFonts w:ascii="Arial" w:hAnsi="Arial" w:cs="Arial"/>
              </w:rPr>
              <w:t>36.133 CR</w:t>
            </w:r>
            <w:r>
              <w:t xml:space="preserve"> </w:t>
            </w:r>
            <w:r>
              <w:rPr>
                <w:rFonts w:ascii="Arial" w:hAnsi="Arial" w:cs="Arial"/>
              </w:rPr>
              <w:t>on</w:t>
            </w:r>
            <w:r w:rsidRPr="007F5408">
              <w:rPr>
                <w:rFonts w:ascii="Arial" w:hAnsi="Arial" w:cs="Arial"/>
              </w:rPr>
              <w:t xml:space="preserve"> </w:t>
            </w:r>
            <w:r>
              <w:rPr>
                <w:rFonts w:ascii="Arial" w:hAnsi="Arial" w:cs="Arial"/>
              </w:rPr>
              <w:t>“</w:t>
            </w:r>
            <w:r w:rsidR="007E4A71" w:rsidRPr="007E4A71">
              <w:rPr>
                <w:rFonts w:ascii="Arial" w:hAnsi="Arial" w:cs="Arial"/>
              </w:rPr>
              <w:t>relaxed serving cell monitoring</w:t>
            </w:r>
            <w:r>
              <w:rPr>
                <w:rFonts w:ascii="Arial" w:hAnsi="Arial" w:cs="Arial"/>
              </w:rPr>
              <w:t xml:space="preserve">” agreed in </w:t>
            </w:r>
            <w:hyperlink r:id="rId61" w:history="1">
              <w:r w:rsidRPr="00236A41">
                <w:rPr>
                  <w:rStyle w:val="Hyperlink"/>
                  <w:rFonts w:ascii="Arial" w:hAnsi="Arial" w:cs="Arial"/>
                </w:rPr>
                <w:t>R4-1909696</w:t>
              </w:r>
            </w:hyperlink>
          </w:p>
        </w:tc>
      </w:tr>
    </w:tbl>
    <w:p w14:paraId="30852F9B" w14:textId="77777777" w:rsidR="00D57217" w:rsidRDefault="00D57217" w:rsidP="006972D2">
      <w:pPr>
        <w:tabs>
          <w:tab w:val="left" w:pos="567"/>
        </w:tabs>
        <w:overflowPunct/>
        <w:autoSpaceDE/>
        <w:autoSpaceDN/>
        <w:snapToGrid w:val="0"/>
        <w:spacing w:after="0"/>
        <w:textAlignment w:val="auto"/>
        <w:rPr>
          <w:rFonts w:ascii="Arial" w:hAnsi="Arial" w:cs="Arial"/>
        </w:rPr>
      </w:pPr>
    </w:p>
    <w:p w14:paraId="5BA6A640" w14:textId="77777777" w:rsidR="00D57217" w:rsidRPr="00733013" w:rsidRDefault="00D57217" w:rsidP="006972D2">
      <w:pPr>
        <w:tabs>
          <w:tab w:val="left" w:pos="567"/>
        </w:tabs>
        <w:overflowPunct/>
        <w:autoSpaceDE/>
        <w:autoSpaceDN/>
        <w:snapToGrid w:val="0"/>
        <w:spacing w:after="0"/>
        <w:textAlignment w:val="auto"/>
        <w:rPr>
          <w:rFonts w:ascii="Arial" w:hAnsi="Arial" w:cs="Arial"/>
        </w:rPr>
      </w:pPr>
    </w:p>
    <w:p w14:paraId="564EC776" w14:textId="77777777" w:rsidR="00701410" w:rsidRDefault="00701410" w:rsidP="00701410">
      <w:pPr>
        <w:pStyle w:val="Heading4"/>
        <w:rPr>
          <w:lang w:eastAsia="ja-JP"/>
        </w:rPr>
      </w:pPr>
      <w:r>
        <w:rPr>
          <w:lang w:eastAsia="ja-JP"/>
        </w:rPr>
        <w:t>2.4.2</w:t>
      </w:r>
      <w:r>
        <w:rPr>
          <w:lang w:eastAsia="ja-JP"/>
        </w:rPr>
        <w:tab/>
        <w:t>Remaining Open issues</w:t>
      </w:r>
    </w:p>
    <w:p w14:paraId="2746DEA6" w14:textId="77777777" w:rsidR="00684D9E" w:rsidRPr="00BD19A9" w:rsidRDefault="00684D9E" w:rsidP="00684D9E">
      <w:pPr>
        <w:rPr>
          <w:rFonts w:ascii="Arial" w:hAnsi="Arial" w:cs="Arial"/>
          <w:iCs/>
        </w:rPr>
      </w:pPr>
      <w:r w:rsidRPr="00BD19A9">
        <w:rPr>
          <w:rFonts w:ascii="Arial" w:hAnsi="Arial" w:cs="Arial"/>
          <w:iCs/>
        </w:rPr>
        <w:t>Specify RAN4 core and performance requirements and test cases for the following improvements for BL/CE UEs:</w:t>
      </w:r>
    </w:p>
    <w:p w14:paraId="64D8458B" w14:textId="77777777" w:rsidR="00684D9E" w:rsidRPr="00BD19A9" w:rsidRDefault="00684D9E" w:rsidP="00684D9E">
      <w:pPr>
        <w:pStyle w:val="ListParagraph"/>
        <w:numPr>
          <w:ilvl w:val="0"/>
          <w:numId w:val="23"/>
        </w:numPr>
        <w:ind w:leftChars="0"/>
        <w:rPr>
          <w:rFonts w:ascii="Arial" w:hAnsi="Arial" w:cs="Arial"/>
          <w:iCs/>
          <w:sz w:val="20"/>
          <w:szCs w:val="20"/>
        </w:rPr>
      </w:pPr>
      <w:r w:rsidRPr="00BD19A9">
        <w:rPr>
          <w:rFonts w:ascii="Arial" w:hAnsi="Arial" w:cs="Arial"/>
          <w:iCs/>
          <w:sz w:val="20"/>
          <w:szCs w:val="20"/>
        </w:rPr>
        <w:t>Specify quality report in Msg3 at least for EDT</w:t>
      </w:r>
    </w:p>
    <w:p w14:paraId="57F0CB06" w14:textId="77777777" w:rsidR="00684D9E" w:rsidRPr="00BD19A9" w:rsidRDefault="00684D9E" w:rsidP="00684D9E">
      <w:pPr>
        <w:pStyle w:val="ListParagraph"/>
        <w:numPr>
          <w:ilvl w:val="0"/>
          <w:numId w:val="23"/>
        </w:numPr>
        <w:ind w:leftChars="0"/>
        <w:rPr>
          <w:rFonts w:ascii="Arial" w:hAnsi="Arial" w:cs="Arial"/>
          <w:iCs/>
          <w:sz w:val="20"/>
          <w:szCs w:val="20"/>
        </w:rPr>
      </w:pPr>
      <w:r w:rsidRPr="00BD19A9">
        <w:rPr>
          <w:rFonts w:ascii="Arial" w:hAnsi="Arial" w:cs="Arial"/>
          <w:iCs/>
          <w:sz w:val="20"/>
          <w:szCs w:val="20"/>
        </w:rPr>
        <w:t>Specify aperiodic quality report in connected mode using same quality definition as in Msg3</w:t>
      </w:r>
    </w:p>
    <w:p w14:paraId="4BA983BD" w14:textId="77777777" w:rsidR="00684D9E" w:rsidRPr="00BD19A9" w:rsidRDefault="00684D9E" w:rsidP="00684D9E">
      <w:pPr>
        <w:pStyle w:val="ListParagraph"/>
        <w:numPr>
          <w:ilvl w:val="0"/>
          <w:numId w:val="23"/>
        </w:numPr>
        <w:ind w:leftChars="0"/>
        <w:rPr>
          <w:rFonts w:ascii="Arial" w:hAnsi="Arial" w:cs="Arial"/>
          <w:iCs/>
          <w:sz w:val="20"/>
          <w:szCs w:val="20"/>
        </w:rPr>
      </w:pPr>
      <w:r w:rsidRPr="00BD19A9">
        <w:rPr>
          <w:rFonts w:ascii="Arial" w:hAnsi="Arial" w:cs="Arial"/>
          <w:iCs/>
          <w:sz w:val="20"/>
          <w:szCs w:val="20"/>
        </w:rPr>
        <w:t>Specify MPDCCH performance improvement by using CRS at least for connected mode</w:t>
      </w:r>
    </w:p>
    <w:p w14:paraId="412FCC57" w14:textId="77777777" w:rsidR="00684D9E" w:rsidRPr="00BD19A9" w:rsidRDefault="00684D9E" w:rsidP="00684D9E">
      <w:pPr>
        <w:pStyle w:val="ListParagraph"/>
        <w:numPr>
          <w:ilvl w:val="0"/>
          <w:numId w:val="23"/>
        </w:numPr>
        <w:ind w:leftChars="0"/>
        <w:rPr>
          <w:rFonts w:ascii="Arial" w:hAnsi="Arial" w:cs="Arial"/>
          <w:iCs/>
          <w:sz w:val="20"/>
          <w:szCs w:val="20"/>
        </w:rPr>
      </w:pPr>
      <w:r w:rsidRPr="00BD19A9">
        <w:rPr>
          <w:rFonts w:ascii="Arial" w:hAnsi="Arial" w:cs="Arial"/>
          <w:iCs/>
          <w:sz w:val="20"/>
          <w:szCs w:val="20"/>
        </w:rPr>
        <w:t>Specify support for UE-group wake-up signal (WUS)</w:t>
      </w:r>
    </w:p>
    <w:p w14:paraId="61BF07E9" w14:textId="77777777" w:rsidR="00684D9E" w:rsidRPr="00BD19A9" w:rsidRDefault="00684D9E" w:rsidP="00684D9E">
      <w:pPr>
        <w:pStyle w:val="ListParagraph"/>
        <w:numPr>
          <w:ilvl w:val="0"/>
          <w:numId w:val="23"/>
        </w:numPr>
        <w:ind w:leftChars="0"/>
        <w:rPr>
          <w:rFonts w:ascii="Arial" w:hAnsi="Arial" w:cs="Arial"/>
          <w:iCs/>
          <w:sz w:val="20"/>
          <w:szCs w:val="20"/>
        </w:rPr>
      </w:pPr>
      <w:r w:rsidRPr="00BD19A9">
        <w:rPr>
          <w:rFonts w:ascii="Arial" w:hAnsi="Arial" w:cs="Arial"/>
          <w:iCs/>
          <w:sz w:val="20"/>
          <w:szCs w:val="20"/>
        </w:rPr>
        <w:t>Specify support for transmission in preconfigured resources in idle and/or connected mode based on SC-FDMA waveform for UEs with a valid timing advance</w:t>
      </w:r>
    </w:p>
    <w:p w14:paraId="789F5B78" w14:textId="77777777" w:rsidR="00684D9E" w:rsidRPr="00BD19A9" w:rsidRDefault="00684D9E" w:rsidP="00684D9E">
      <w:pPr>
        <w:pStyle w:val="ListParagraph"/>
        <w:numPr>
          <w:ilvl w:val="0"/>
          <w:numId w:val="23"/>
        </w:numPr>
        <w:ind w:leftChars="0"/>
        <w:rPr>
          <w:rFonts w:ascii="Arial" w:hAnsi="Arial" w:cs="Arial"/>
          <w:iCs/>
          <w:sz w:val="20"/>
          <w:szCs w:val="20"/>
        </w:rPr>
      </w:pPr>
      <w:r w:rsidRPr="00BD19A9">
        <w:rPr>
          <w:rFonts w:ascii="Arial" w:hAnsi="Arial" w:cs="Arial"/>
          <w:iCs/>
          <w:sz w:val="20"/>
          <w:szCs w:val="20"/>
        </w:rPr>
        <w:t>Specify CE mode A and B improvements for non-BL UEs</w:t>
      </w:r>
    </w:p>
    <w:p w14:paraId="14850508" w14:textId="77777777" w:rsidR="00684D9E" w:rsidRPr="00BD19A9" w:rsidRDefault="00684D9E" w:rsidP="00684D9E">
      <w:pPr>
        <w:pStyle w:val="ListParagraph"/>
        <w:numPr>
          <w:ilvl w:val="0"/>
          <w:numId w:val="23"/>
        </w:numPr>
        <w:ind w:leftChars="0"/>
        <w:rPr>
          <w:rFonts w:ascii="Arial" w:hAnsi="Arial" w:cs="Arial"/>
          <w:iCs/>
          <w:sz w:val="20"/>
          <w:szCs w:val="20"/>
        </w:rPr>
      </w:pPr>
      <w:r w:rsidRPr="00BD19A9">
        <w:rPr>
          <w:rFonts w:ascii="Arial" w:hAnsi="Arial" w:cs="Arial"/>
          <w:iCs/>
          <w:sz w:val="20"/>
          <w:szCs w:val="20"/>
        </w:rPr>
        <w:t>Enable the use of LTE control channel region for DL transmission (MPDCCH/PDSCH) to BL/CE UEs</w:t>
      </w:r>
    </w:p>
    <w:p w14:paraId="4E1EAFE3" w14:textId="77777777" w:rsidR="00684D9E" w:rsidRPr="00BD19A9" w:rsidRDefault="00684D9E" w:rsidP="00684D9E">
      <w:pPr>
        <w:pStyle w:val="ListParagraph"/>
        <w:numPr>
          <w:ilvl w:val="0"/>
          <w:numId w:val="23"/>
        </w:numPr>
        <w:ind w:leftChars="0"/>
        <w:rPr>
          <w:rFonts w:ascii="Arial" w:hAnsi="Arial" w:cs="Arial"/>
          <w:iCs/>
          <w:sz w:val="20"/>
          <w:szCs w:val="20"/>
        </w:rPr>
      </w:pPr>
      <w:r w:rsidRPr="00BD19A9">
        <w:rPr>
          <w:rFonts w:ascii="Arial" w:hAnsi="Arial" w:cs="Arial"/>
          <w:iCs/>
          <w:sz w:val="20"/>
          <w:szCs w:val="20"/>
        </w:rPr>
        <w:t>Consider improving the DL RSRP and, if needed, RSRQ measurement accuracy, through use of RSS</w:t>
      </w:r>
    </w:p>
    <w:p w14:paraId="0A4E8936" w14:textId="77777777" w:rsidR="00684D9E" w:rsidRPr="00BD19A9" w:rsidRDefault="00684D9E" w:rsidP="00684D9E">
      <w:pPr>
        <w:pStyle w:val="ListParagraph"/>
        <w:numPr>
          <w:ilvl w:val="0"/>
          <w:numId w:val="23"/>
        </w:numPr>
        <w:ind w:leftChars="0"/>
        <w:rPr>
          <w:rFonts w:ascii="Arial" w:hAnsi="Arial" w:cs="Arial"/>
          <w:iCs/>
          <w:sz w:val="20"/>
          <w:szCs w:val="20"/>
        </w:rPr>
      </w:pPr>
      <w:r w:rsidRPr="00BD19A9">
        <w:rPr>
          <w:rFonts w:ascii="Arial" w:hAnsi="Arial" w:cs="Arial"/>
          <w:iCs/>
          <w:sz w:val="20"/>
          <w:szCs w:val="20"/>
        </w:rPr>
        <w:t>Specify relaxations of RRM measurements for serving cell for UEs using WUS for at least low mobility UEs</w:t>
      </w:r>
    </w:p>
    <w:p w14:paraId="01F285C2" w14:textId="6ACDA5F5" w:rsidR="002A3EC1" w:rsidRDefault="002A3EC1" w:rsidP="002A3EC1">
      <w:pPr>
        <w:pStyle w:val="ListParagraph"/>
        <w:numPr>
          <w:ilvl w:val="0"/>
          <w:numId w:val="23"/>
        </w:numPr>
        <w:ind w:leftChars="0"/>
        <w:jc w:val="left"/>
        <w:rPr>
          <w:rFonts w:ascii="Arial" w:hAnsi="Arial" w:cs="Arial"/>
          <w:iCs/>
          <w:sz w:val="20"/>
          <w:szCs w:val="20"/>
        </w:rPr>
      </w:pPr>
      <w:r w:rsidRPr="00BD19A9">
        <w:rPr>
          <w:rFonts w:ascii="Arial" w:hAnsi="Arial" w:cs="Arial"/>
          <w:iCs/>
          <w:sz w:val="20"/>
          <w:szCs w:val="20"/>
        </w:rPr>
        <w:t>Specify performance improvements for LTE-MTC coexistence with NR</w:t>
      </w:r>
    </w:p>
    <w:p w14:paraId="6E64A4E8" w14:textId="14B62FF0" w:rsidR="005F6B3C" w:rsidRPr="00BD19A9" w:rsidRDefault="005F6B3C" w:rsidP="002A3EC1">
      <w:pPr>
        <w:pStyle w:val="ListParagraph"/>
        <w:numPr>
          <w:ilvl w:val="0"/>
          <w:numId w:val="23"/>
        </w:numPr>
        <w:ind w:leftChars="0"/>
        <w:jc w:val="left"/>
        <w:rPr>
          <w:rFonts w:ascii="Arial" w:hAnsi="Arial" w:cs="Arial"/>
          <w:iCs/>
          <w:sz w:val="20"/>
          <w:szCs w:val="20"/>
        </w:rPr>
      </w:pPr>
      <w:r>
        <w:rPr>
          <w:rFonts w:ascii="Arial" w:hAnsi="Arial" w:cs="Arial"/>
          <w:iCs/>
          <w:sz w:val="20"/>
          <w:szCs w:val="20"/>
        </w:rPr>
        <w:t xml:space="preserve">Finalize </w:t>
      </w:r>
      <w:r w:rsidR="00AB3FFB">
        <w:rPr>
          <w:rFonts w:ascii="Arial" w:hAnsi="Arial" w:cs="Arial"/>
          <w:iCs/>
          <w:sz w:val="20"/>
          <w:szCs w:val="20"/>
        </w:rPr>
        <w:t xml:space="preserve">the </w:t>
      </w:r>
      <w:r>
        <w:rPr>
          <w:rFonts w:ascii="Arial" w:hAnsi="Arial" w:cs="Arial"/>
          <w:iCs/>
          <w:sz w:val="20"/>
          <w:szCs w:val="20"/>
        </w:rPr>
        <w:t xml:space="preserve">TR </w:t>
      </w:r>
      <w:r w:rsidR="00AB3FFB">
        <w:rPr>
          <w:rFonts w:ascii="Arial" w:hAnsi="Arial" w:cs="Arial"/>
          <w:iCs/>
          <w:sz w:val="20"/>
          <w:szCs w:val="20"/>
        </w:rPr>
        <w:t>on “</w:t>
      </w:r>
      <w:r w:rsidR="00AB3FFB" w:rsidRPr="00AB3FFB">
        <w:rPr>
          <w:rFonts w:ascii="Arial" w:hAnsi="Arial" w:cs="Arial"/>
          <w:iCs/>
          <w:sz w:val="20"/>
          <w:szCs w:val="20"/>
        </w:rPr>
        <w:t>Coexistence between LTE-MTC and NR</w:t>
      </w:r>
      <w:r w:rsidR="00AB3FFB">
        <w:rPr>
          <w:rFonts w:ascii="Arial" w:hAnsi="Arial" w:cs="Arial"/>
          <w:iCs/>
          <w:sz w:val="20"/>
          <w:szCs w:val="20"/>
        </w:rPr>
        <w:t>” (</w:t>
      </w:r>
      <w:r w:rsidR="00AB3FFB" w:rsidRPr="005F6B3C">
        <w:rPr>
          <w:rFonts w:ascii="Arial" w:hAnsi="Arial" w:cs="Arial"/>
          <w:iCs/>
          <w:sz w:val="20"/>
          <w:szCs w:val="20"/>
        </w:rPr>
        <w:t>37.823</w:t>
      </w:r>
      <w:r w:rsidR="00AB3FFB">
        <w:rPr>
          <w:rFonts w:ascii="Arial" w:hAnsi="Arial" w:cs="Arial"/>
          <w:iCs/>
          <w:sz w:val="20"/>
          <w:szCs w:val="20"/>
        </w:rPr>
        <w:t>)</w:t>
      </w:r>
    </w:p>
    <w:p w14:paraId="50020C3D" w14:textId="77777777" w:rsidR="00684D9E" w:rsidRPr="00684D9E" w:rsidRDefault="00684D9E" w:rsidP="00684D9E">
      <w:pPr>
        <w:rPr>
          <w:lang w:val="en-US" w:eastAsia="ja-JP"/>
        </w:rPr>
      </w:pPr>
    </w:p>
    <w:p w14:paraId="799C52CE"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7D21A716"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0F13F9BF"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C60C684" w14:textId="77777777" w:rsidR="005A6C96" w:rsidRDefault="00815869" w:rsidP="005A6C96">
      <w:pPr>
        <w:pStyle w:val="Heading2"/>
      </w:pPr>
      <w:r>
        <w:t>4</w:t>
      </w:r>
      <w:r w:rsidR="005A6C96">
        <w:t>.</w:t>
      </w:r>
      <w:r w:rsidR="005A6C96">
        <w:tab/>
        <w:t>References</w:t>
      </w:r>
    </w:p>
    <w:p w14:paraId="77AC7D48" w14:textId="77777777" w:rsidR="009404E1" w:rsidRDefault="009404E1" w:rsidP="009404E1">
      <w:pPr>
        <w:tabs>
          <w:tab w:val="left" w:pos="567"/>
        </w:tabs>
        <w:overflowPunct/>
        <w:autoSpaceDE/>
        <w:autoSpaceDN/>
        <w:snapToGrid w:val="0"/>
        <w:spacing w:after="0"/>
        <w:textAlignment w:val="auto"/>
        <w:rPr>
          <w:rFonts w:ascii="Arial" w:hAnsi="Arial" w:cs="Arial"/>
          <w:b/>
          <w:u w:val="single"/>
        </w:rPr>
      </w:pPr>
      <w:r w:rsidRPr="006463F5">
        <w:rPr>
          <w:rFonts w:ascii="Arial" w:hAnsi="Arial" w:cs="Arial"/>
          <w:b/>
          <w:u w:val="single"/>
        </w:rPr>
        <w:t>RAN</w:t>
      </w:r>
      <w:r>
        <w:rPr>
          <w:rFonts w:ascii="Arial" w:hAnsi="Arial" w:cs="Arial"/>
          <w:b/>
          <w:u w:val="single"/>
        </w:rPr>
        <w:t>1</w:t>
      </w:r>
      <w:r w:rsidRPr="006463F5">
        <w:rPr>
          <w:rFonts w:ascii="Arial" w:hAnsi="Arial" w:cs="Arial"/>
          <w:b/>
          <w:u w:val="single"/>
        </w:rPr>
        <w:t>#</w:t>
      </w:r>
      <w:r>
        <w:rPr>
          <w:rFonts w:ascii="Arial" w:hAnsi="Arial" w:cs="Arial"/>
          <w:b/>
          <w:u w:val="single"/>
        </w:rPr>
        <w:t>98</w:t>
      </w:r>
    </w:p>
    <w:p w14:paraId="2F4F305D" w14:textId="77777777" w:rsidR="009404E1" w:rsidRPr="000C36DE" w:rsidRDefault="00245A32" w:rsidP="009404E1">
      <w:pPr>
        <w:tabs>
          <w:tab w:val="left" w:pos="567"/>
        </w:tabs>
        <w:overflowPunct/>
        <w:autoSpaceDE/>
        <w:autoSpaceDN/>
        <w:snapToGrid w:val="0"/>
        <w:spacing w:after="0"/>
        <w:textAlignment w:val="auto"/>
        <w:rPr>
          <w:rFonts w:ascii="Arial" w:hAnsi="Arial" w:cs="Arial"/>
        </w:rPr>
      </w:pPr>
      <w:r>
        <w:rPr>
          <w:rFonts w:ascii="Arial" w:hAnsi="Arial" w:cs="Arial"/>
        </w:rPr>
        <w:t>97</w:t>
      </w:r>
      <w:r w:rsidR="009404E1">
        <w:rPr>
          <w:rFonts w:ascii="Arial" w:hAnsi="Arial" w:cs="Arial"/>
        </w:rPr>
        <w:t xml:space="preserve"> </w:t>
      </w:r>
      <w:r w:rsidR="009404E1" w:rsidRPr="006463F5">
        <w:rPr>
          <w:rFonts w:ascii="Arial" w:hAnsi="Arial" w:cs="Arial"/>
        </w:rPr>
        <w:t>contributions (for details see agenda item 6.</w:t>
      </w:r>
      <w:r w:rsidR="009404E1">
        <w:rPr>
          <w:rFonts w:ascii="Arial" w:hAnsi="Arial" w:cs="Arial"/>
        </w:rPr>
        <w:t>2.1</w:t>
      </w:r>
      <w:r w:rsidR="009404E1" w:rsidRPr="006463F5">
        <w:rPr>
          <w:rFonts w:ascii="Arial" w:hAnsi="Arial" w:cs="Arial"/>
        </w:rPr>
        <w:t xml:space="preserve"> </w:t>
      </w:r>
      <w:r w:rsidR="009404E1">
        <w:rPr>
          <w:rFonts w:ascii="Arial" w:hAnsi="Arial" w:cs="Arial"/>
        </w:rPr>
        <w:t xml:space="preserve">in </w:t>
      </w:r>
      <w:hyperlink r:id="rId62" w:history="1">
        <w:r w:rsidR="009404E1" w:rsidRPr="006463F5">
          <w:rPr>
            <w:rStyle w:val="Hyperlink"/>
            <w:rFonts w:ascii="Arial" w:hAnsi="Arial" w:cs="Arial"/>
          </w:rPr>
          <w:t>Tdoc list</w:t>
        </w:r>
      </w:hyperlink>
      <w:r w:rsidR="009404E1" w:rsidRPr="006463F5">
        <w:rPr>
          <w:rFonts w:ascii="Arial" w:hAnsi="Arial" w:cs="Arial"/>
        </w:rPr>
        <w:t>)</w:t>
      </w:r>
    </w:p>
    <w:p w14:paraId="0BFF2758" w14:textId="77777777" w:rsidR="009404E1" w:rsidRDefault="009404E1" w:rsidP="009404E1">
      <w:pPr>
        <w:tabs>
          <w:tab w:val="left" w:pos="567"/>
        </w:tabs>
        <w:overflowPunct/>
        <w:autoSpaceDE/>
        <w:autoSpaceDN/>
        <w:snapToGrid w:val="0"/>
        <w:spacing w:after="0"/>
        <w:textAlignment w:val="auto"/>
        <w:rPr>
          <w:rFonts w:ascii="Arial" w:hAnsi="Arial" w:cs="Arial"/>
        </w:rPr>
      </w:pPr>
    </w:p>
    <w:p w14:paraId="5695205A" w14:textId="77777777" w:rsidR="009404E1" w:rsidRDefault="009404E1" w:rsidP="009404E1">
      <w:pPr>
        <w:tabs>
          <w:tab w:val="left" w:pos="567"/>
        </w:tabs>
        <w:overflowPunct/>
        <w:autoSpaceDE/>
        <w:autoSpaceDN/>
        <w:snapToGrid w:val="0"/>
        <w:spacing w:after="0"/>
        <w:textAlignment w:val="auto"/>
        <w:rPr>
          <w:rFonts w:ascii="Arial" w:hAnsi="Arial" w:cs="Arial"/>
          <w:b/>
          <w:u w:val="single"/>
        </w:rPr>
      </w:pPr>
      <w:r w:rsidRPr="006463F5">
        <w:rPr>
          <w:rFonts w:ascii="Arial" w:hAnsi="Arial" w:cs="Arial"/>
          <w:b/>
          <w:u w:val="single"/>
        </w:rPr>
        <w:t>RAN</w:t>
      </w:r>
      <w:r>
        <w:rPr>
          <w:rFonts w:ascii="Arial" w:hAnsi="Arial" w:cs="Arial"/>
          <w:b/>
          <w:u w:val="single"/>
        </w:rPr>
        <w:t>2</w:t>
      </w:r>
      <w:r w:rsidRPr="006463F5">
        <w:rPr>
          <w:rFonts w:ascii="Arial" w:hAnsi="Arial" w:cs="Arial"/>
          <w:b/>
          <w:u w:val="single"/>
        </w:rPr>
        <w:t>#</w:t>
      </w:r>
      <w:r>
        <w:rPr>
          <w:rFonts w:ascii="Arial" w:hAnsi="Arial" w:cs="Arial"/>
          <w:b/>
          <w:u w:val="single"/>
        </w:rPr>
        <w:t>107</w:t>
      </w:r>
    </w:p>
    <w:p w14:paraId="3206FE2E" w14:textId="77777777" w:rsidR="009404E1" w:rsidRPr="000C36DE" w:rsidRDefault="00E71BCD" w:rsidP="009404E1">
      <w:pPr>
        <w:tabs>
          <w:tab w:val="left" w:pos="567"/>
        </w:tabs>
        <w:overflowPunct/>
        <w:autoSpaceDE/>
        <w:autoSpaceDN/>
        <w:snapToGrid w:val="0"/>
        <w:spacing w:after="0"/>
        <w:textAlignment w:val="auto"/>
        <w:rPr>
          <w:rFonts w:ascii="Arial" w:hAnsi="Arial" w:cs="Arial"/>
        </w:rPr>
      </w:pPr>
      <w:r>
        <w:rPr>
          <w:rFonts w:ascii="Arial" w:hAnsi="Arial" w:cs="Arial"/>
        </w:rPr>
        <w:t>110</w:t>
      </w:r>
      <w:r w:rsidR="009404E1">
        <w:rPr>
          <w:rFonts w:ascii="Arial" w:hAnsi="Arial" w:cs="Arial"/>
        </w:rPr>
        <w:t xml:space="preserve"> </w:t>
      </w:r>
      <w:r w:rsidR="009404E1" w:rsidRPr="006463F5">
        <w:rPr>
          <w:rFonts w:ascii="Arial" w:hAnsi="Arial" w:cs="Arial"/>
        </w:rPr>
        <w:t>contributions (for details see agenda item</w:t>
      </w:r>
      <w:r w:rsidR="009404E1">
        <w:rPr>
          <w:rFonts w:ascii="Arial" w:hAnsi="Arial" w:cs="Arial"/>
        </w:rPr>
        <w:t>s</w:t>
      </w:r>
      <w:r w:rsidR="009404E1" w:rsidRPr="006463F5">
        <w:rPr>
          <w:rFonts w:ascii="Arial" w:hAnsi="Arial" w:cs="Arial"/>
        </w:rPr>
        <w:t xml:space="preserve"> </w:t>
      </w:r>
      <w:r w:rsidR="009404E1">
        <w:rPr>
          <w:rFonts w:ascii="Arial" w:hAnsi="Arial" w:cs="Arial"/>
        </w:rPr>
        <w:t>12.1, 12.2.3 and 12.2.4</w:t>
      </w:r>
      <w:r w:rsidR="009404E1" w:rsidRPr="006463F5">
        <w:rPr>
          <w:rFonts w:ascii="Arial" w:hAnsi="Arial" w:cs="Arial"/>
        </w:rPr>
        <w:t xml:space="preserve"> </w:t>
      </w:r>
      <w:r w:rsidR="009404E1">
        <w:rPr>
          <w:rFonts w:ascii="Arial" w:hAnsi="Arial" w:cs="Arial"/>
        </w:rPr>
        <w:t xml:space="preserve">in </w:t>
      </w:r>
      <w:hyperlink r:id="rId63" w:history="1">
        <w:r w:rsidR="009404E1" w:rsidRPr="006463F5">
          <w:rPr>
            <w:rStyle w:val="Hyperlink"/>
            <w:rFonts w:ascii="Arial" w:hAnsi="Arial" w:cs="Arial"/>
          </w:rPr>
          <w:t>Tdoc list</w:t>
        </w:r>
      </w:hyperlink>
      <w:r w:rsidR="009404E1" w:rsidRPr="006463F5">
        <w:rPr>
          <w:rFonts w:ascii="Arial" w:hAnsi="Arial" w:cs="Arial"/>
        </w:rPr>
        <w:t>)</w:t>
      </w:r>
    </w:p>
    <w:p w14:paraId="5151EA40" w14:textId="77777777" w:rsidR="009404E1" w:rsidRPr="00305129" w:rsidRDefault="009404E1" w:rsidP="009404E1">
      <w:pPr>
        <w:tabs>
          <w:tab w:val="left" w:pos="567"/>
        </w:tabs>
        <w:overflowPunct/>
        <w:autoSpaceDE/>
        <w:autoSpaceDN/>
        <w:snapToGrid w:val="0"/>
        <w:spacing w:after="0"/>
        <w:textAlignment w:val="auto"/>
        <w:rPr>
          <w:rFonts w:ascii="Arial" w:hAnsi="Arial" w:cs="Arial"/>
        </w:rPr>
      </w:pPr>
    </w:p>
    <w:p w14:paraId="4E94744A" w14:textId="77777777" w:rsidR="009404E1" w:rsidRDefault="009404E1" w:rsidP="009404E1">
      <w:pPr>
        <w:tabs>
          <w:tab w:val="left" w:pos="567"/>
        </w:tabs>
        <w:overflowPunct/>
        <w:autoSpaceDE/>
        <w:autoSpaceDN/>
        <w:snapToGrid w:val="0"/>
        <w:spacing w:after="0"/>
        <w:textAlignment w:val="auto"/>
        <w:rPr>
          <w:rFonts w:ascii="Arial" w:hAnsi="Arial" w:cs="Arial"/>
          <w:b/>
          <w:u w:val="single"/>
        </w:rPr>
      </w:pPr>
      <w:r w:rsidRPr="006463F5">
        <w:rPr>
          <w:rFonts w:ascii="Arial" w:hAnsi="Arial" w:cs="Arial"/>
          <w:b/>
          <w:u w:val="single"/>
        </w:rPr>
        <w:t>RAN</w:t>
      </w:r>
      <w:r>
        <w:rPr>
          <w:rFonts w:ascii="Arial" w:hAnsi="Arial" w:cs="Arial"/>
          <w:b/>
          <w:u w:val="single"/>
        </w:rPr>
        <w:t>3</w:t>
      </w:r>
      <w:r w:rsidRPr="006463F5">
        <w:rPr>
          <w:rFonts w:ascii="Arial" w:hAnsi="Arial" w:cs="Arial"/>
          <w:b/>
          <w:u w:val="single"/>
        </w:rPr>
        <w:t>#</w:t>
      </w:r>
      <w:r>
        <w:rPr>
          <w:rFonts w:ascii="Arial" w:hAnsi="Arial" w:cs="Arial"/>
          <w:b/>
          <w:u w:val="single"/>
        </w:rPr>
        <w:t>105</w:t>
      </w:r>
    </w:p>
    <w:p w14:paraId="303E08F6" w14:textId="77777777" w:rsidR="009404E1" w:rsidRPr="000C36DE" w:rsidRDefault="00287146" w:rsidP="009404E1">
      <w:pPr>
        <w:tabs>
          <w:tab w:val="left" w:pos="567"/>
        </w:tabs>
        <w:overflowPunct/>
        <w:autoSpaceDE/>
        <w:autoSpaceDN/>
        <w:snapToGrid w:val="0"/>
        <w:spacing w:after="0"/>
        <w:textAlignment w:val="auto"/>
        <w:rPr>
          <w:rFonts w:ascii="Arial" w:hAnsi="Arial" w:cs="Arial"/>
        </w:rPr>
      </w:pPr>
      <w:r>
        <w:rPr>
          <w:rFonts w:ascii="Arial" w:hAnsi="Arial" w:cs="Arial"/>
        </w:rPr>
        <w:t>45</w:t>
      </w:r>
      <w:r w:rsidR="009404E1">
        <w:rPr>
          <w:rFonts w:ascii="Arial" w:hAnsi="Arial" w:cs="Arial"/>
        </w:rPr>
        <w:t xml:space="preserve"> </w:t>
      </w:r>
      <w:r w:rsidR="009404E1" w:rsidRPr="006463F5">
        <w:rPr>
          <w:rFonts w:ascii="Arial" w:hAnsi="Arial" w:cs="Arial"/>
        </w:rPr>
        <w:t xml:space="preserve">contributions (for details see agenda item </w:t>
      </w:r>
      <w:r w:rsidR="009404E1">
        <w:rPr>
          <w:rFonts w:ascii="Arial" w:hAnsi="Arial" w:cs="Arial"/>
        </w:rPr>
        <w:t>14</w:t>
      </w:r>
      <w:r w:rsidR="009404E1" w:rsidRPr="006463F5">
        <w:rPr>
          <w:rFonts w:ascii="Arial" w:hAnsi="Arial" w:cs="Arial"/>
        </w:rPr>
        <w:t xml:space="preserve"> </w:t>
      </w:r>
      <w:r w:rsidR="009404E1">
        <w:rPr>
          <w:rFonts w:ascii="Arial" w:hAnsi="Arial" w:cs="Arial"/>
        </w:rPr>
        <w:t xml:space="preserve">in </w:t>
      </w:r>
      <w:hyperlink r:id="rId64" w:history="1">
        <w:r w:rsidR="009404E1" w:rsidRPr="006463F5">
          <w:rPr>
            <w:rStyle w:val="Hyperlink"/>
            <w:rFonts w:ascii="Arial" w:hAnsi="Arial" w:cs="Arial"/>
          </w:rPr>
          <w:t>Tdoc list</w:t>
        </w:r>
      </w:hyperlink>
      <w:r w:rsidR="009404E1" w:rsidRPr="006463F5">
        <w:rPr>
          <w:rFonts w:ascii="Arial" w:hAnsi="Arial" w:cs="Arial"/>
        </w:rPr>
        <w:t>)</w:t>
      </w:r>
    </w:p>
    <w:p w14:paraId="56EA832F" w14:textId="77777777" w:rsidR="009404E1" w:rsidRPr="00305129" w:rsidRDefault="009404E1" w:rsidP="009404E1">
      <w:pPr>
        <w:tabs>
          <w:tab w:val="left" w:pos="567"/>
        </w:tabs>
        <w:overflowPunct/>
        <w:autoSpaceDE/>
        <w:autoSpaceDN/>
        <w:snapToGrid w:val="0"/>
        <w:spacing w:after="0"/>
        <w:textAlignment w:val="auto"/>
        <w:rPr>
          <w:rFonts w:ascii="Arial" w:hAnsi="Arial" w:cs="Arial"/>
        </w:rPr>
      </w:pPr>
    </w:p>
    <w:p w14:paraId="7DB7764A" w14:textId="77777777" w:rsidR="009404E1" w:rsidRDefault="009404E1" w:rsidP="009404E1">
      <w:pPr>
        <w:tabs>
          <w:tab w:val="left" w:pos="567"/>
        </w:tabs>
        <w:overflowPunct/>
        <w:autoSpaceDE/>
        <w:autoSpaceDN/>
        <w:snapToGrid w:val="0"/>
        <w:spacing w:after="0"/>
        <w:textAlignment w:val="auto"/>
        <w:rPr>
          <w:rFonts w:ascii="Arial" w:hAnsi="Arial" w:cs="Arial"/>
          <w:b/>
          <w:u w:val="single"/>
        </w:rPr>
      </w:pPr>
      <w:r w:rsidRPr="006463F5">
        <w:rPr>
          <w:rFonts w:ascii="Arial" w:hAnsi="Arial" w:cs="Arial"/>
          <w:b/>
          <w:u w:val="single"/>
        </w:rPr>
        <w:lastRenderedPageBreak/>
        <w:t>RAN</w:t>
      </w:r>
      <w:r>
        <w:rPr>
          <w:rFonts w:ascii="Arial" w:hAnsi="Arial" w:cs="Arial"/>
          <w:b/>
          <w:u w:val="single"/>
        </w:rPr>
        <w:t>4</w:t>
      </w:r>
      <w:r w:rsidRPr="006463F5">
        <w:rPr>
          <w:rFonts w:ascii="Arial" w:hAnsi="Arial" w:cs="Arial"/>
          <w:b/>
          <w:u w:val="single"/>
        </w:rPr>
        <w:t>#</w:t>
      </w:r>
      <w:r>
        <w:rPr>
          <w:rFonts w:ascii="Arial" w:hAnsi="Arial" w:cs="Arial"/>
          <w:b/>
          <w:u w:val="single"/>
        </w:rPr>
        <w:t>92</w:t>
      </w:r>
    </w:p>
    <w:p w14:paraId="0241FB62" w14:textId="77777777" w:rsidR="009404E1" w:rsidRDefault="007C534E" w:rsidP="009404E1">
      <w:pPr>
        <w:tabs>
          <w:tab w:val="left" w:pos="567"/>
        </w:tabs>
        <w:overflowPunct/>
        <w:autoSpaceDE/>
        <w:autoSpaceDN/>
        <w:snapToGrid w:val="0"/>
        <w:spacing w:after="0"/>
        <w:textAlignment w:val="auto"/>
        <w:rPr>
          <w:rFonts w:ascii="Arial" w:hAnsi="Arial" w:cs="Arial"/>
        </w:rPr>
      </w:pPr>
      <w:r>
        <w:rPr>
          <w:rFonts w:ascii="Arial" w:hAnsi="Arial" w:cs="Arial"/>
        </w:rPr>
        <w:t>41</w:t>
      </w:r>
      <w:r w:rsidR="009404E1">
        <w:rPr>
          <w:rFonts w:ascii="Arial" w:hAnsi="Arial" w:cs="Arial"/>
        </w:rPr>
        <w:t xml:space="preserve"> </w:t>
      </w:r>
      <w:r w:rsidR="009404E1" w:rsidRPr="006463F5">
        <w:rPr>
          <w:rFonts w:ascii="Arial" w:hAnsi="Arial" w:cs="Arial"/>
        </w:rPr>
        <w:t>contributions (for details see agenda item</w:t>
      </w:r>
      <w:r w:rsidR="009404E1">
        <w:rPr>
          <w:rFonts w:ascii="Arial" w:hAnsi="Arial" w:cs="Arial"/>
        </w:rPr>
        <w:t>s 7.12</w:t>
      </w:r>
      <w:r w:rsidR="009404E1" w:rsidRPr="006463F5">
        <w:rPr>
          <w:rFonts w:ascii="Arial" w:hAnsi="Arial" w:cs="Arial"/>
        </w:rPr>
        <w:t xml:space="preserve"> </w:t>
      </w:r>
      <w:r w:rsidR="009404E1">
        <w:rPr>
          <w:rFonts w:ascii="Arial" w:hAnsi="Arial" w:cs="Arial"/>
        </w:rPr>
        <w:t xml:space="preserve">in </w:t>
      </w:r>
      <w:hyperlink r:id="rId65" w:history="1">
        <w:r w:rsidR="009404E1" w:rsidRPr="006463F5">
          <w:rPr>
            <w:rStyle w:val="Hyperlink"/>
            <w:rFonts w:ascii="Arial" w:hAnsi="Arial" w:cs="Arial"/>
          </w:rPr>
          <w:t>Tdoc list</w:t>
        </w:r>
      </w:hyperlink>
      <w:r w:rsidR="009404E1" w:rsidRPr="006463F5">
        <w:rPr>
          <w:rFonts w:ascii="Arial" w:hAnsi="Arial" w:cs="Arial"/>
        </w:rPr>
        <w:t>)</w:t>
      </w:r>
    </w:p>
    <w:p w14:paraId="385593E0"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4616D7D6"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756306F4"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30EB32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15FBCA65"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77903577"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2601FF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6CB681B8"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309B64F5"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547CE13F"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55DA0A59"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28CBD7B8"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2F1F6A16"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335A954"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1CADE577"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648D9ED"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3DD2ED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759D9FA"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D0BFB53"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FB57F2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70DB2F6A"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23B6DD49"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9540306"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704DE49"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40D07FF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9C93032"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564ABA5D"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0BDC779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23E40A8F"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6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35DDFB" w14:textId="77777777" w:rsidR="00062437" w:rsidRDefault="00062437">
      <w:r>
        <w:separator/>
      </w:r>
    </w:p>
  </w:endnote>
  <w:endnote w:type="continuationSeparator" w:id="0">
    <w:p w14:paraId="19BC7E45" w14:textId="77777777" w:rsidR="00062437" w:rsidRDefault="00062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D67BB" w14:textId="77777777" w:rsidR="00094379" w:rsidRDefault="00094379">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F2C0BD" w14:textId="77777777" w:rsidR="00062437" w:rsidRDefault="00062437">
      <w:r>
        <w:separator/>
      </w:r>
    </w:p>
  </w:footnote>
  <w:footnote w:type="continuationSeparator" w:id="0">
    <w:p w14:paraId="3E2BD743" w14:textId="77777777" w:rsidR="00062437" w:rsidRDefault="000624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40994"/>
    <w:multiLevelType w:val="hybridMultilevel"/>
    <w:tmpl w:val="5DE0C28E"/>
    <w:lvl w:ilvl="0" w:tplc="4616440A">
      <w:start w:val="1"/>
      <w:numFmt w:val="bullet"/>
      <w:lvlText w:val="•"/>
      <w:lvlJc w:val="left"/>
      <w:pPr>
        <w:tabs>
          <w:tab w:val="num" w:pos="720"/>
        </w:tabs>
        <w:ind w:left="720" w:hanging="360"/>
      </w:pPr>
      <w:rPr>
        <w:rFonts w:ascii="Arial" w:hAnsi="Arial" w:hint="default"/>
      </w:rPr>
    </w:lvl>
    <w:lvl w:ilvl="1" w:tplc="857672E8">
      <w:start w:val="270"/>
      <w:numFmt w:val="bullet"/>
      <w:lvlText w:val="–"/>
      <w:lvlJc w:val="left"/>
      <w:pPr>
        <w:tabs>
          <w:tab w:val="num" w:pos="1440"/>
        </w:tabs>
        <w:ind w:left="1440" w:hanging="360"/>
      </w:pPr>
      <w:rPr>
        <w:rFonts w:ascii="Arial" w:hAnsi="Arial" w:hint="default"/>
      </w:rPr>
    </w:lvl>
    <w:lvl w:ilvl="2" w:tplc="D26E8238" w:tentative="1">
      <w:start w:val="1"/>
      <w:numFmt w:val="bullet"/>
      <w:lvlText w:val="•"/>
      <w:lvlJc w:val="left"/>
      <w:pPr>
        <w:tabs>
          <w:tab w:val="num" w:pos="2160"/>
        </w:tabs>
        <w:ind w:left="2160" w:hanging="360"/>
      </w:pPr>
      <w:rPr>
        <w:rFonts w:ascii="Arial" w:hAnsi="Arial" w:hint="default"/>
      </w:rPr>
    </w:lvl>
    <w:lvl w:ilvl="3" w:tplc="0C0EE086" w:tentative="1">
      <w:start w:val="1"/>
      <w:numFmt w:val="bullet"/>
      <w:lvlText w:val="•"/>
      <w:lvlJc w:val="left"/>
      <w:pPr>
        <w:tabs>
          <w:tab w:val="num" w:pos="2880"/>
        </w:tabs>
        <w:ind w:left="2880" w:hanging="360"/>
      </w:pPr>
      <w:rPr>
        <w:rFonts w:ascii="Arial" w:hAnsi="Arial" w:hint="default"/>
      </w:rPr>
    </w:lvl>
    <w:lvl w:ilvl="4" w:tplc="F9AA8BE8" w:tentative="1">
      <w:start w:val="1"/>
      <w:numFmt w:val="bullet"/>
      <w:lvlText w:val="•"/>
      <w:lvlJc w:val="left"/>
      <w:pPr>
        <w:tabs>
          <w:tab w:val="num" w:pos="3600"/>
        </w:tabs>
        <w:ind w:left="3600" w:hanging="360"/>
      </w:pPr>
      <w:rPr>
        <w:rFonts w:ascii="Arial" w:hAnsi="Arial" w:hint="default"/>
      </w:rPr>
    </w:lvl>
    <w:lvl w:ilvl="5" w:tplc="BFFA8E42" w:tentative="1">
      <w:start w:val="1"/>
      <w:numFmt w:val="bullet"/>
      <w:lvlText w:val="•"/>
      <w:lvlJc w:val="left"/>
      <w:pPr>
        <w:tabs>
          <w:tab w:val="num" w:pos="4320"/>
        </w:tabs>
        <w:ind w:left="4320" w:hanging="360"/>
      </w:pPr>
      <w:rPr>
        <w:rFonts w:ascii="Arial" w:hAnsi="Arial" w:hint="default"/>
      </w:rPr>
    </w:lvl>
    <w:lvl w:ilvl="6" w:tplc="E4063CEC" w:tentative="1">
      <w:start w:val="1"/>
      <w:numFmt w:val="bullet"/>
      <w:lvlText w:val="•"/>
      <w:lvlJc w:val="left"/>
      <w:pPr>
        <w:tabs>
          <w:tab w:val="num" w:pos="5040"/>
        </w:tabs>
        <w:ind w:left="5040" w:hanging="360"/>
      </w:pPr>
      <w:rPr>
        <w:rFonts w:ascii="Arial" w:hAnsi="Arial" w:hint="default"/>
      </w:rPr>
    </w:lvl>
    <w:lvl w:ilvl="7" w:tplc="85E06E3E" w:tentative="1">
      <w:start w:val="1"/>
      <w:numFmt w:val="bullet"/>
      <w:lvlText w:val="•"/>
      <w:lvlJc w:val="left"/>
      <w:pPr>
        <w:tabs>
          <w:tab w:val="num" w:pos="5760"/>
        </w:tabs>
        <w:ind w:left="5760" w:hanging="360"/>
      </w:pPr>
      <w:rPr>
        <w:rFonts w:ascii="Arial" w:hAnsi="Arial" w:hint="default"/>
      </w:rPr>
    </w:lvl>
    <w:lvl w:ilvl="8" w:tplc="DB4A4EC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0A4675"/>
    <w:multiLevelType w:val="hybridMultilevel"/>
    <w:tmpl w:val="97EA68AE"/>
    <w:lvl w:ilvl="0" w:tplc="04090003">
      <w:start w:val="1"/>
      <w:numFmt w:val="bullet"/>
      <w:lvlText w:val="o"/>
      <w:lvlJc w:val="left"/>
      <w:pPr>
        <w:ind w:left="360" w:hanging="360"/>
      </w:pPr>
      <w:rPr>
        <w:rFonts w:ascii="Courier New" w:hAnsi="Courier New" w:cs="Courier New" w:hint="default"/>
      </w:rPr>
    </w:lvl>
    <w:lvl w:ilvl="1" w:tplc="041D0003" w:tentative="1">
      <w:start w:val="1"/>
      <w:numFmt w:val="bullet"/>
      <w:lvlText w:val="o"/>
      <w:lvlJc w:val="left"/>
      <w:pPr>
        <w:ind w:left="360" w:hanging="360"/>
      </w:pPr>
      <w:rPr>
        <w:rFonts w:ascii="Courier New" w:hAnsi="Courier New" w:cs="Courier New" w:hint="default"/>
      </w:rPr>
    </w:lvl>
    <w:lvl w:ilvl="2" w:tplc="041D0005" w:tentative="1">
      <w:start w:val="1"/>
      <w:numFmt w:val="bullet"/>
      <w:lvlText w:val=""/>
      <w:lvlJc w:val="left"/>
      <w:pPr>
        <w:ind w:left="1080" w:hanging="360"/>
      </w:pPr>
      <w:rPr>
        <w:rFonts w:ascii="Wingdings" w:hAnsi="Wingdings" w:hint="default"/>
      </w:rPr>
    </w:lvl>
    <w:lvl w:ilvl="3" w:tplc="041D0001" w:tentative="1">
      <w:start w:val="1"/>
      <w:numFmt w:val="bullet"/>
      <w:lvlText w:val=""/>
      <w:lvlJc w:val="left"/>
      <w:pPr>
        <w:ind w:left="1800" w:hanging="360"/>
      </w:pPr>
      <w:rPr>
        <w:rFonts w:ascii="Symbol" w:hAnsi="Symbol" w:hint="default"/>
      </w:rPr>
    </w:lvl>
    <w:lvl w:ilvl="4" w:tplc="041D0003" w:tentative="1">
      <w:start w:val="1"/>
      <w:numFmt w:val="bullet"/>
      <w:lvlText w:val="o"/>
      <w:lvlJc w:val="left"/>
      <w:pPr>
        <w:ind w:left="2520" w:hanging="360"/>
      </w:pPr>
      <w:rPr>
        <w:rFonts w:ascii="Courier New" w:hAnsi="Courier New" w:cs="Courier New" w:hint="default"/>
      </w:rPr>
    </w:lvl>
    <w:lvl w:ilvl="5" w:tplc="041D0005" w:tentative="1">
      <w:start w:val="1"/>
      <w:numFmt w:val="bullet"/>
      <w:lvlText w:val=""/>
      <w:lvlJc w:val="left"/>
      <w:pPr>
        <w:ind w:left="3240" w:hanging="360"/>
      </w:pPr>
      <w:rPr>
        <w:rFonts w:ascii="Wingdings" w:hAnsi="Wingdings" w:hint="default"/>
      </w:rPr>
    </w:lvl>
    <w:lvl w:ilvl="6" w:tplc="041D0001" w:tentative="1">
      <w:start w:val="1"/>
      <w:numFmt w:val="bullet"/>
      <w:lvlText w:val=""/>
      <w:lvlJc w:val="left"/>
      <w:pPr>
        <w:ind w:left="3960" w:hanging="360"/>
      </w:pPr>
      <w:rPr>
        <w:rFonts w:ascii="Symbol" w:hAnsi="Symbol" w:hint="default"/>
      </w:rPr>
    </w:lvl>
    <w:lvl w:ilvl="7" w:tplc="041D0003" w:tentative="1">
      <w:start w:val="1"/>
      <w:numFmt w:val="bullet"/>
      <w:lvlText w:val="o"/>
      <w:lvlJc w:val="left"/>
      <w:pPr>
        <w:ind w:left="4680" w:hanging="360"/>
      </w:pPr>
      <w:rPr>
        <w:rFonts w:ascii="Courier New" w:hAnsi="Courier New" w:cs="Courier New" w:hint="default"/>
      </w:rPr>
    </w:lvl>
    <w:lvl w:ilvl="8" w:tplc="041D0005" w:tentative="1">
      <w:start w:val="1"/>
      <w:numFmt w:val="bullet"/>
      <w:lvlText w:val=""/>
      <w:lvlJc w:val="left"/>
      <w:pPr>
        <w:ind w:left="5400" w:hanging="360"/>
      </w:pPr>
      <w:rPr>
        <w:rFonts w:ascii="Wingdings" w:hAnsi="Wingdings" w:hint="default"/>
      </w:rPr>
    </w:lvl>
  </w:abstractNum>
  <w:abstractNum w:abstractNumId="2" w15:restartNumberingAfterBreak="0">
    <w:nsid w:val="0BDF1C2A"/>
    <w:multiLevelType w:val="hybridMultilevel"/>
    <w:tmpl w:val="6EA2B8E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54662F1"/>
    <w:multiLevelType w:val="hybridMultilevel"/>
    <w:tmpl w:val="A23E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5F431E"/>
    <w:multiLevelType w:val="hybridMultilevel"/>
    <w:tmpl w:val="4AA4E452"/>
    <w:lvl w:ilvl="0" w:tplc="DD8CCA84">
      <w:start w:val="1"/>
      <w:numFmt w:val="bullet"/>
      <w:lvlText w:val="•"/>
      <w:lvlJc w:val="left"/>
      <w:pPr>
        <w:tabs>
          <w:tab w:val="num" w:pos="720"/>
        </w:tabs>
        <w:ind w:left="720" w:hanging="360"/>
      </w:pPr>
      <w:rPr>
        <w:rFonts w:ascii="Arial" w:hAnsi="Arial" w:hint="default"/>
      </w:rPr>
    </w:lvl>
    <w:lvl w:ilvl="1" w:tplc="CA98AA66" w:tentative="1">
      <w:start w:val="1"/>
      <w:numFmt w:val="bullet"/>
      <w:lvlText w:val="•"/>
      <w:lvlJc w:val="left"/>
      <w:pPr>
        <w:tabs>
          <w:tab w:val="num" w:pos="1440"/>
        </w:tabs>
        <w:ind w:left="1440" w:hanging="360"/>
      </w:pPr>
      <w:rPr>
        <w:rFonts w:ascii="Arial" w:hAnsi="Arial" w:hint="default"/>
      </w:rPr>
    </w:lvl>
    <w:lvl w:ilvl="2" w:tplc="B6345B94" w:tentative="1">
      <w:start w:val="1"/>
      <w:numFmt w:val="bullet"/>
      <w:lvlText w:val="•"/>
      <w:lvlJc w:val="left"/>
      <w:pPr>
        <w:tabs>
          <w:tab w:val="num" w:pos="2160"/>
        </w:tabs>
        <w:ind w:left="2160" w:hanging="360"/>
      </w:pPr>
      <w:rPr>
        <w:rFonts w:ascii="Arial" w:hAnsi="Arial" w:hint="default"/>
      </w:rPr>
    </w:lvl>
    <w:lvl w:ilvl="3" w:tplc="CA2C7772" w:tentative="1">
      <w:start w:val="1"/>
      <w:numFmt w:val="bullet"/>
      <w:lvlText w:val="•"/>
      <w:lvlJc w:val="left"/>
      <w:pPr>
        <w:tabs>
          <w:tab w:val="num" w:pos="2880"/>
        </w:tabs>
        <w:ind w:left="2880" w:hanging="360"/>
      </w:pPr>
      <w:rPr>
        <w:rFonts w:ascii="Arial" w:hAnsi="Arial" w:hint="default"/>
      </w:rPr>
    </w:lvl>
    <w:lvl w:ilvl="4" w:tplc="ADA08542" w:tentative="1">
      <w:start w:val="1"/>
      <w:numFmt w:val="bullet"/>
      <w:lvlText w:val="•"/>
      <w:lvlJc w:val="left"/>
      <w:pPr>
        <w:tabs>
          <w:tab w:val="num" w:pos="3600"/>
        </w:tabs>
        <w:ind w:left="3600" w:hanging="360"/>
      </w:pPr>
      <w:rPr>
        <w:rFonts w:ascii="Arial" w:hAnsi="Arial" w:hint="default"/>
      </w:rPr>
    </w:lvl>
    <w:lvl w:ilvl="5" w:tplc="A3DA7CB8" w:tentative="1">
      <w:start w:val="1"/>
      <w:numFmt w:val="bullet"/>
      <w:lvlText w:val="•"/>
      <w:lvlJc w:val="left"/>
      <w:pPr>
        <w:tabs>
          <w:tab w:val="num" w:pos="4320"/>
        </w:tabs>
        <w:ind w:left="4320" w:hanging="360"/>
      </w:pPr>
      <w:rPr>
        <w:rFonts w:ascii="Arial" w:hAnsi="Arial" w:hint="default"/>
      </w:rPr>
    </w:lvl>
    <w:lvl w:ilvl="6" w:tplc="FED00F66" w:tentative="1">
      <w:start w:val="1"/>
      <w:numFmt w:val="bullet"/>
      <w:lvlText w:val="•"/>
      <w:lvlJc w:val="left"/>
      <w:pPr>
        <w:tabs>
          <w:tab w:val="num" w:pos="5040"/>
        </w:tabs>
        <w:ind w:left="5040" w:hanging="360"/>
      </w:pPr>
      <w:rPr>
        <w:rFonts w:ascii="Arial" w:hAnsi="Arial" w:hint="default"/>
      </w:rPr>
    </w:lvl>
    <w:lvl w:ilvl="7" w:tplc="12687BF8" w:tentative="1">
      <w:start w:val="1"/>
      <w:numFmt w:val="bullet"/>
      <w:lvlText w:val="•"/>
      <w:lvlJc w:val="left"/>
      <w:pPr>
        <w:tabs>
          <w:tab w:val="num" w:pos="5760"/>
        </w:tabs>
        <w:ind w:left="5760" w:hanging="360"/>
      </w:pPr>
      <w:rPr>
        <w:rFonts w:ascii="Arial" w:hAnsi="Arial" w:hint="default"/>
      </w:rPr>
    </w:lvl>
    <w:lvl w:ilvl="8" w:tplc="768EB6A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D0131E"/>
    <w:multiLevelType w:val="hybridMultilevel"/>
    <w:tmpl w:val="2CB47A28"/>
    <w:lvl w:ilvl="0" w:tplc="EF563FA0">
      <w:start w:val="1"/>
      <w:numFmt w:val="bullet"/>
      <w:lvlText w:val="•"/>
      <w:lvlJc w:val="left"/>
      <w:pPr>
        <w:tabs>
          <w:tab w:val="num" w:pos="720"/>
        </w:tabs>
        <w:ind w:left="720" w:hanging="360"/>
      </w:pPr>
      <w:rPr>
        <w:rFonts w:ascii="Arial" w:hAnsi="Arial" w:hint="default"/>
      </w:rPr>
    </w:lvl>
    <w:lvl w:ilvl="1" w:tplc="5C1E467C">
      <w:start w:val="270"/>
      <w:numFmt w:val="bullet"/>
      <w:lvlText w:val="–"/>
      <w:lvlJc w:val="left"/>
      <w:pPr>
        <w:tabs>
          <w:tab w:val="num" w:pos="1440"/>
        </w:tabs>
        <w:ind w:left="1440" w:hanging="360"/>
      </w:pPr>
      <w:rPr>
        <w:rFonts w:ascii="Arial" w:hAnsi="Arial" w:hint="default"/>
      </w:rPr>
    </w:lvl>
    <w:lvl w:ilvl="2" w:tplc="7166E422" w:tentative="1">
      <w:start w:val="1"/>
      <w:numFmt w:val="bullet"/>
      <w:lvlText w:val="•"/>
      <w:lvlJc w:val="left"/>
      <w:pPr>
        <w:tabs>
          <w:tab w:val="num" w:pos="2160"/>
        </w:tabs>
        <w:ind w:left="2160" w:hanging="360"/>
      </w:pPr>
      <w:rPr>
        <w:rFonts w:ascii="Arial" w:hAnsi="Arial" w:hint="default"/>
      </w:rPr>
    </w:lvl>
    <w:lvl w:ilvl="3" w:tplc="A634A2AA" w:tentative="1">
      <w:start w:val="1"/>
      <w:numFmt w:val="bullet"/>
      <w:lvlText w:val="•"/>
      <w:lvlJc w:val="left"/>
      <w:pPr>
        <w:tabs>
          <w:tab w:val="num" w:pos="2880"/>
        </w:tabs>
        <w:ind w:left="2880" w:hanging="360"/>
      </w:pPr>
      <w:rPr>
        <w:rFonts w:ascii="Arial" w:hAnsi="Arial" w:hint="default"/>
      </w:rPr>
    </w:lvl>
    <w:lvl w:ilvl="4" w:tplc="00749AF0" w:tentative="1">
      <w:start w:val="1"/>
      <w:numFmt w:val="bullet"/>
      <w:lvlText w:val="•"/>
      <w:lvlJc w:val="left"/>
      <w:pPr>
        <w:tabs>
          <w:tab w:val="num" w:pos="3600"/>
        </w:tabs>
        <w:ind w:left="3600" w:hanging="360"/>
      </w:pPr>
      <w:rPr>
        <w:rFonts w:ascii="Arial" w:hAnsi="Arial" w:hint="default"/>
      </w:rPr>
    </w:lvl>
    <w:lvl w:ilvl="5" w:tplc="713EB7E2" w:tentative="1">
      <w:start w:val="1"/>
      <w:numFmt w:val="bullet"/>
      <w:lvlText w:val="•"/>
      <w:lvlJc w:val="left"/>
      <w:pPr>
        <w:tabs>
          <w:tab w:val="num" w:pos="4320"/>
        </w:tabs>
        <w:ind w:left="4320" w:hanging="360"/>
      </w:pPr>
      <w:rPr>
        <w:rFonts w:ascii="Arial" w:hAnsi="Arial" w:hint="default"/>
      </w:rPr>
    </w:lvl>
    <w:lvl w:ilvl="6" w:tplc="D4705AC2" w:tentative="1">
      <w:start w:val="1"/>
      <w:numFmt w:val="bullet"/>
      <w:lvlText w:val="•"/>
      <w:lvlJc w:val="left"/>
      <w:pPr>
        <w:tabs>
          <w:tab w:val="num" w:pos="5040"/>
        </w:tabs>
        <w:ind w:left="5040" w:hanging="360"/>
      </w:pPr>
      <w:rPr>
        <w:rFonts w:ascii="Arial" w:hAnsi="Arial" w:hint="default"/>
      </w:rPr>
    </w:lvl>
    <w:lvl w:ilvl="7" w:tplc="200CE0CC" w:tentative="1">
      <w:start w:val="1"/>
      <w:numFmt w:val="bullet"/>
      <w:lvlText w:val="•"/>
      <w:lvlJc w:val="left"/>
      <w:pPr>
        <w:tabs>
          <w:tab w:val="num" w:pos="5760"/>
        </w:tabs>
        <w:ind w:left="5760" w:hanging="360"/>
      </w:pPr>
      <w:rPr>
        <w:rFonts w:ascii="Arial" w:hAnsi="Arial" w:hint="default"/>
      </w:rPr>
    </w:lvl>
    <w:lvl w:ilvl="8" w:tplc="AB8A71D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A424CC"/>
    <w:multiLevelType w:val="hybridMultilevel"/>
    <w:tmpl w:val="A49A208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498157D"/>
    <w:multiLevelType w:val="hybridMultilevel"/>
    <w:tmpl w:val="203AAB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4"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3981BFE"/>
    <w:multiLevelType w:val="hybridMultilevel"/>
    <w:tmpl w:val="3EB04D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832E5F"/>
    <w:multiLevelType w:val="hybridMultilevel"/>
    <w:tmpl w:val="6EAAD412"/>
    <w:lvl w:ilvl="0" w:tplc="BA2E1BF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5B6E16"/>
    <w:multiLevelType w:val="hybridMultilevel"/>
    <w:tmpl w:val="412CA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D1E7115"/>
    <w:multiLevelType w:val="hybridMultilevel"/>
    <w:tmpl w:val="F0ACB7BE"/>
    <w:lvl w:ilvl="0" w:tplc="6C66DD30">
      <w:start w:val="1"/>
      <w:numFmt w:val="bullet"/>
      <w:lvlText w:val="•"/>
      <w:lvlJc w:val="left"/>
      <w:pPr>
        <w:tabs>
          <w:tab w:val="num" w:pos="720"/>
        </w:tabs>
        <w:ind w:left="720" w:hanging="360"/>
      </w:pPr>
      <w:rPr>
        <w:rFonts w:ascii="Arial" w:hAnsi="Arial" w:hint="default"/>
      </w:rPr>
    </w:lvl>
    <w:lvl w:ilvl="1" w:tplc="2200B672" w:tentative="1">
      <w:start w:val="1"/>
      <w:numFmt w:val="bullet"/>
      <w:lvlText w:val="•"/>
      <w:lvlJc w:val="left"/>
      <w:pPr>
        <w:tabs>
          <w:tab w:val="num" w:pos="1440"/>
        </w:tabs>
        <w:ind w:left="1440" w:hanging="360"/>
      </w:pPr>
      <w:rPr>
        <w:rFonts w:ascii="Arial" w:hAnsi="Arial" w:hint="default"/>
      </w:rPr>
    </w:lvl>
    <w:lvl w:ilvl="2" w:tplc="BF7A2DAE" w:tentative="1">
      <w:start w:val="1"/>
      <w:numFmt w:val="bullet"/>
      <w:lvlText w:val="•"/>
      <w:lvlJc w:val="left"/>
      <w:pPr>
        <w:tabs>
          <w:tab w:val="num" w:pos="2160"/>
        </w:tabs>
        <w:ind w:left="2160" w:hanging="360"/>
      </w:pPr>
      <w:rPr>
        <w:rFonts w:ascii="Arial" w:hAnsi="Arial" w:hint="default"/>
      </w:rPr>
    </w:lvl>
    <w:lvl w:ilvl="3" w:tplc="E708E3F8" w:tentative="1">
      <w:start w:val="1"/>
      <w:numFmt w:val="bullet"/>
      <w:lvlText w:val="•"/>
      <w:lvlJc w:val="left"/>
      <w:pPr>
        <w:tabs>
          <w:tab w:val="num" w:pos="2880"/>
        </w:tabs>
        <w:ind w:left="2880" w:hanging="360"/>
      </w:pPr>
      <w:rPr>
        <w:rFonts w:ascii="Arial" w:hAnsi="Arial" w:hint="default"/>
      </w:rPr>
    </w:lvl>
    <w:lvl w:ilvl="4" w:tplc="422E2B1E" w:tentative="1">
      <w:start w:val="1"/>
      <w:numFmt w:val="bullet"/>
      <w:lvlText w:val="•"/>
      <w:lvlJc w:val="left"/>
      <w:pPr>
        <w:tabs>
          <w:tab w:val="num" w:pos="3600"/>
        </w:tabs>
        <w:ind w:left="3600" w:hanging="360"/>
      </w:pPr>
      <w:rPr>
        <w:rFonts w:ascii="Arial" w:hAnsi="Arial" w:hint="default"/>
      </w:rPr>
    </w:lvl>
    <w:lvl w:ilvl="5" w:tplc="93C805DE" w:tentative="1">
      <w:start w:val="1"/>
      <w:numFmt w:val="bullet"/>
      <w:lvlText w:val="•"/>
      <w:lvlJc w:val="left"/>
      <w:pPr>
        <w:tabs>
          <w:tab w:val="num" w:pos="4320"/>
        </w:tabs>
        <w:ind w:left="4320" w:hanging="360"/>
      </w:pPr>
      <w:rPr>
        <w:rFonts w:ascii="Arial" w:hAnsi="Arial" w:hint="default"/>
      </w:rPr>
    </w:lvl>
    <w:lvl w:ilvl="6" w:tplc="80B06D6E" w:tentative="1">
      <w:start w:val="1"/>
      <w:numFmt w:val="bullet"/>
      <w:lvlText w:val="•"/>
      <w:lvlJc w:val="left"/>
      <w:pPr>
        <w:tabs>
          <w:tab w:val="num" w:pos="5040"/>
        </w:tabs>
        <w:ind w:left="5040" w:hanging="360"/>
      </w:pPr>
      <w:rPr>
        <w:rFonts w:ascii="Arial" w:hAnsi="Arial" w:hint="default"/>
      </w:rPr>
    </w:lvl>
    <w:lvl w:ilvl="7" w:tplc="7F0C75FC" w:tentative="1">
      <w:start w:val="1"/>
      <w:numFmt w:val="bullet"/>
      <w:lvlText w:val="•"/>
      <w:lvlJc w:val="left"/>
      <w:pPr>
        <w:tabs>
          <w:tab w:val="num" w:pos="5760"/>
        </w:tabs>
        <w:ind w:left="5760" w:hanging="360"/>
      </w:pPr>
      <w:rPr>
        <w:rFonts w:ascii="Arial" w:hAnsi="Arial" w:hint="default"/>
      </w:rPr>
    </w:lvl>
    <w:lvl w:ilvl="8" w:tplc="B660F52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3FE43DC5"/>
    <w:multiLevelType w:val="hybridMultilevel"/>
    <w:tmpl w:val="3F202B90"/>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1660CAB"/>
    <w:multiLevelType w:val="hybridMultilevel"/>
    <w:tmpl w:val="6B36546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41916F3"/>
    <w:multiLevelType w:val="hybridMultilevel"/>
    <w:tmpl w:val="65EEE45E"/>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0D1532"/>
    <w:multiLevelType w:val="hybridMultilevel"/>
    <w:tmpl w:val="27CE68A0"/>
    <w:lvl w:ilvl="0" w:tplc="08090001">
      <w:start w:val="1"/>
      <w:numFmt w:val="bullet"/>
      <w:lvlText w:val=""/>
      <w:lvlJc w:val="left"/>
      <w:pPr>
        <w:ind w:left="1619" w:hanging="360"/>
      </w:pPr>
      <w:rPr>
        <w:rFonts w:ascii="Symbol" w:hAnsi="Symbo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8" w15:restartNumberingAfterBreak="0">
    <w:nsid w:val="5704062F"/>
    <w:multiLevelType w:val="hybridMultilevel"/>
    <w:tmpl w:val="BC2801B6"/>
    <w:lvl w:ilvl="0" w:tplc="FF6C83C0">
      <w:start w:val="1"/>
      <w:numFmt w:val="bullet"/>
      <w:lvlText w:val="•"/>
      <w:lvlJc w:val="left"/>
      <w:pPr>
        <w:tabs>
          <w:tab w:val="num" w:pos="720"/>
        </w:tabs>
        <w:ind w:left="720" w:hanging="360"/>
      </w:pPr>
      <w:rPr>
        <w:rFonts w:ascii="Arial" w:hAnsi="Arial" w:cs="Times New Roman" w:hint="default"/>
      </w:rPr>
    </w:lvl>
    <w:lvl w:ilvl="1" w:tplc="E6CE2702">
      <w:start w:val="280"/>
      <w:numFmt w:val="bullet"/>
      <w:lvlText w:val="–"/>
      <w:lvlJc w:val="left"/>
      <w:pPr>
        <w:tabs>
          <w:tab w:val="num" w:pos="1440"/>
        </w:tabs>
        <w:ind w:left="1440" w:hanging="360"/>
      </w:pPr>
      <w:rPr>
        <w:rFonts w:ascii="Arial" w:hAnsi="Arial" w:cs="Times New Roman" w:hint="default"/>
      </w:rPr>
    </w:lvl>
    <w:lvl w:ilvl="2" w:tplc="EEBC515E">
      <w:start w:val="1"/>
      <w:numFmt w:val="bullet"/>
      <w:lvlText w:val="•"/>
      <w:lvlJc w:val="left"/>
      <w:pPr>
        <w:tabs>
          <w:tab w:val="num" w:pos="2160"/>
        </w:tabs>
        <w:ind w:left="2160" w:hanging="360"/>
      </w:pPr>
      <w:rPr>
        <w:rFonts w:ascii="Arial" w:hAnsi="Arial" w:cs="Times New Roman" w:hint="default"/>
      </w:rPr>
    </w:lvl>
    <w:lvl w:ilvl="3" w:tplc="F858CB5C">
      <w:start w:val="1"/>
      <w:numFmt w:val="bullet"/>
      <w:lvlText w:val="•"/>
      <w:lvlJc w:val="left"/>
      <w:pPr>
        <w:tabs>
          <w:tab w:val="num" w:pos="2880"/>
        </w:tabs>
        <w:ind w:left="2880" w:hanging="360"/>
      </w:pPr>
      <w:rPr>
        <w:rFonts w:ascii="Arial" w:hAnsi="Arial" w:cs="Times New Roman" w:hint="default"/>
      </w:rPr>
    </w:lvl>
    <w:lvl w:ilvl="4" w:tplc="43B28440">
      <w:start w:val="1"/>
      <w:numFmt w:val="bullet"/>
      <w:lvlText w:val="•"/>
      <w:lvlJc w:val="left"/>
      <w:pPr>
        <w:tabs>
          <w:tab w:val="num" w:pos="3600"/>
        </w:tabs>
        <w:ind w:left="3600" w:hanging="360"/>
      </w:pPr>
      <w:rPr>
        <w:rFonts w:ascii="Arial" w:hAnsi="Arial" w:cs="Times New Roman" w:hint="default"/>
      </w:rPr>
    </w:lvl>
    <w:lvl w:ilvl="5" w:tplc="175C6714">
      <w:start w:val="1"/>
      <w:numFmt w:val="bullet"/>
      <w:lvlText w:val="•"/>
      <w:lvlJc w:val="left"/>
      <w:pPr>
        <w:tabs>
          <w:tab w:val="num" w:pos="4320"/>
        </w:tabs>
        <w:ind w:left="4320" w:hanging="360"/>
      </w:pPr>
      <w:rPr>
        <w:rFonts w:ascii="Arial" w:hAnsi="Arial" w:cs="Times New Roman" w:hint="default"/>
      </w:rPr>
    </w:lvl>
    <w:lvl w:ilvl="6" w:tplc="F496E7CA">
      <w:start w:val="1"/>
      <w:numFmt w:val="bullet"/>
      <w:lvlText w:val="•"/>
      <w:lvlJc w:val="left"/>
      <w:pPr>
        <w:tabs>
          <w:tab w:val="num" w:pos="5040"/>
        </w:tabs>
        <w:ind w:left="5040" w:hanging="360"/>
      </w:pPr>
      <w:rPr>
        <w:rFonts w:ascii="Arial" w:hAnsi="Arial" w:cs="Times New Roman" w:hint="default"/>
      </w:rPr>
    </w:lvl>
    <w:lvl w:ilvl="7" w:tplc="B8BA3386">
      <w:start w:val="1"/>
      <w:numFmt w:val="bullet"/>
      <w:lvlText w:val="•"/>
      <w:lvlJc w:val="left"/>
      <w:pPr>
        <w:tabs>
          <w:tab w:val="num" w:pos="5760"/>
        </w:tabs>
        <w:ind w:left="5760" w:hanging="360"/>
      </w:pPr>
      <w:rPr>
        <w:rFonts w:ascii="Arial" w:hAnsi="Arial" w:cs="Times New Roman" w:hint="default"/>
      </w:rPr>
    </w:lvl>
    <w:lvl w:ilvl="8" w:tplc="1DA8281C">
      <w:start w:val="1"/>
      <w:numFmt w:val="bullet"/>
      <w:lvlText w:val="•"/>
      <w:lvlJc w:val="left"/>
      <w:pPr>
        <w:tabs>
          <w:tab w:val="num" w:pos="6480"/>
        </w:tabs>
        <w:ind w:left="6480" w:hanging="360"/>
      </w:pPr>
      <w:rPr>
        <w:rFonts w:ascii="Arial" w:hAnsi="Arial" w:cs="Times New Roman" w:hint="default"/>
      </w:rPr>
    </w:lvl>
  </w:abstractNum>
  <w:abstractNum w:abstractNumId="29"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0"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CBE4103"/>
    <w:multiLevelType w:val="hybridMultilevel"/>
    <w:tmpl w:val="7F3A39C8"/>
    <w:lvl w:ilvl="0" w:tplc="11D0DA54">
      <w:start w:val="1"/>
      <w:numFmt w:val="bullet"/>
      <w:lvlText w:val="•"/>
      <w:lvlJc w:val="left"/>
      <w:pPr>
        <w:tabs>
          <w:tab w:val="num" w:pos="720"/>
        </w:tabs>
        <w:ind w:left="720" w:hanging="360"/>
      </w:pPr>
      <w:rPr>
        <w:rFonts w:ascii="Arial" w:hAnsi="Arial" w:hint="default"/>
      </w:rPr>
    </w:lvl>
    <w:lvl w:ilvl="1" w:tplc="45100440">
      <w:start w:val="270"/>
      <w:numFmt w:val="bullet"/>
      <w:lvlText w:val="–"/>
      <w:lvlJc w:val="left"/>
      <w:pPr>
        <w:tabs>
          <w:tab w:val="num" w:pos="1440"/>
        </w:tabs>
        <w:ind w:left="1440" w:hanging="360"/>
      </w:pPr>
      <w:rPr>
        <w:rFonts w:ascii="Arial" w:hAnsi="Arial" w:hint="default"/>
      </w:rPr>
    </w:lvl>
    <w:lvl w:ilvl="2" w:tplc="827431E2">
      <w:start w:val="270"/>
      <w:numFmt w:val="bullet"/>
      <w:lvlText w:val="•"/>
      <w:lvlJc w:val="left"/>
      <w:pPr>
        <w:tabs>
          <w:tab w:val="num" w:pos="2160"/>
        </w:tabs>
        <w:ind w:left="2160" w:hanging="360"/>
      </w:pPr>
      <w:rPr>
        <w:rFonts w:ascii="Arial" w:hAnsi="Arial" w:hint="default"/>
      </w:rPr>
    </w:lvl>
    <w:lvl w:ilvl="3" w:tplc="FD62298A" w:tentative="1">
      <w:start w:val="1"/>
      <w:numFmt w:val="bullet"/>
      <w:lvlText w:val="•"/>
      <w:lvlJc w:val="left"/>
      <w:pPr>
        <w:tabs>
          <w:tab w:val="num" w:pos="2880"/>
        </w:tabs>
        <w:ind w:left="2880" w:hanging="360"/>
      </w:pPr>
      <w:rPr>
        <w:rFonts w:ascii="Arial" w:hAnsi="Arial" w:hint="default"/>
      </w:rPr>
    </w:lvl>
    <w:lvl w:ilvl="4" w:tplc="0E9CD572">
      <w:start w:val="270"/>
      <w:numFmt w:val="bullet"/>
      <w:lvlText w:val="»"/>
      <w:lvlJc w:val="left"/>
      <w:pPr>
        <w:tabs>
          <w:tab w:val="num" w:pos="3600"/>
        </w:tabs>
        <w:ind w:left="3600" w:hanging="360"/>
      </w:pPr>
      <w:rPr>
        <w:rFonts w:ascii="Arial" w:hAnsi="Arial" w:hint="default"/>
      </w:rPr>
    </w:lvl>
    <w:lvl w:ilvl="5" w:tplc="14CE9AEC" w:tentative="1">
      <w:start w:val="1"/>
      <w:numFmt w:val="bullet"/>
      <w:lvlText w:val="•"/>
      <w:lvlJc w:val="left"/>
      <w:pPr>
        <w:tabs>
          <w:tab w:val="num" w:pos="4320"/>
        </w:tabs>
        <w:ind w:left="4320" w:hanging="360"/>
      </w:pPr>
      <w:rPr>
        <w:rFonts w:ascii="Arial" w:hAnsi="Arial" w:hint="default"/>
      </w:rPr>
    </w:lvl>
    <w:lvl w:ilvl="6" w:tplc="D7B0F550" w:tentative="1">
      <w:start w:val="1"/>
      <w:numFmt w:val="bullet"/>
      <w:lvlText w:val="•"/>
      <w:lvlJc w:val="left"/>
      <w:pPr>
        <w:tabs>
          <w:tab w:val="num" w:pos="5040"/>
        </w:tabs>
        <w:ind w:left="5040" w:hanging="360"/>
      </w:pPr>
      <w:rPr>
        <w:rFonts w:ascii="Arial" w:hAnsi="Arial" w:hint="default"/>
      </w:rPr>
    </w:lvl>
    <w:lvl w:ilvl="7" w:tplc="C016BE32" w:tentative="1">
      <w:start w:val="1"/>
      <w:numFmt w:val="bullet"/>
      <w:lvlText w:val="•"/>
      <w:lvlJc w:val="left"/>
      <w:pPr>
        <w:tabs>
          <w:tab w:val="num" w:pos="5760"/>
        </w:tabs>
        <w:ind w:left="5760" w:hanging="360"/>
      </w:pPr>
      <w:rPr>
        <w:rFonts w:ascii="Arial" w:hAnsi="Arial" w:hint="default"/>
      </w:rPr>
    </w:lvl>
    <w:lvl w:ilvl="8" w:tplc="F36E8A2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4D1793D"/>
    <w:multiLevelType w:val="hybridMultilevel"/>
    <w:tmpl w:val="3074258C"/>
    <w:lvl w:ilvl="0" w:tplc="041D0001">
      <w:start w:val="1"/>
      <w:numFmt w:val="bullet"/>
      <w:lvlText w:val=""/>
      <w:lvlJc w:val="left"/>
      <w:pPr>
        <w:ind w:left="720" w:hanging="360"/>
      </w:pPr>
      <w:rPr>
        <w:rFonts w:ascii="Symbol" w:hAnsi="Symbol" w:hint="default"/>
      </w:rPr>
    </w:lvl>
    <w:lvl w:ilvl="1" w:tplc="DF740FEE">
      <w:numFmt w:val="bullet"/>
      <w:lvlText w:val="•"/>
      <w:lvlJc w:val="left"/>
      <w:pPr>
        <w:ind w:left="1650" w:hanging="570"/>
      </w:pPr>
      <w:rPr>
        <w:rFonts w:ascii="Arial" w:eastAsia="MS Mincho" w:hAnsi="Arial" w:cs="Aria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7811DDE"/>
    <w:multiLevelType w:val="hybridMultilevel"/>
    <w:tmpl w:val="E856A750"/>
    <w:lvl w:ilvl="0" w:tplc="2C262E52">
      <w:start w:val="1"/>
      <w:numFmt w:val="bullet"/>
      <w:lvlText w:val="•"/>
      <w:lvlJc w:val="left"/>
      <w:pPr>
        <w:tabs>
          <w:tab w:val="num" w:pos="720"/>
        </w:tabs>
        <w:ind w:left="720" w:hanging="360"/>
      </w:pPr>
      <w:rPr>
        <w:rFonts w:ascii="Arial" w:hAnsi="Arial" w:hint="default"/>
      </w:rPr>
    </w:lvl>
    <w:lvl w:ilvl="1" w:tplc="86B68F0C" w:tentative="1">
      <w:start w:val="1"/>
      <w:numFmt w:val="bullet"/>
      <w:lvlText w:val="•"/>
      <w:lvlJc w:val="left"/>
      <w:pPr>
        <w:tabs>
          <w:tab w:val="num" w:pos="1440"/>
        </w:tabs>
        <w:ind w:left="1440" w:hanging="360"/>
      </w:pPr>
      <w:rPr>
        <w:rFonts w:ascii="Arial" w:hAnsi="Arial" w:hint="default"/>
      </w:rPr>
    </w:lvl>
    <w:lvl w:ilvl="2" w:tplc="29180A92" w:tentative="1">
      <w:start w:val="1"/>
      <w:numFmt w:val="bullet"/>
      <w:lvlText w:val="•"/>
      <w:lvlJc w:val="left"/>
      <w:pPr>
        <w:tabs>
          <w:tab w:val="num" w:pos="2160"/>
        </w:tabs>
        <w:ind w:left="2160" w:hanging="360"/>
      </w:pPr>
      <w:rPr>
        <w:rFonts w:ascii="Arial" w:hAnsi="Arial" w:hint="default"/>
      </w:rPr>
    </w:lvl>
    <w:lvl w:ilvl="3" w:tplc="BD9C9AB2" w:tentative="1">
      <w:start w:val="1"/>
      <w:numFmt w:val="bullet"/>
      <w:lvlText w:val="•"/>
      <w:lvlJc w:val="left"/>
      <w:pPr>
        <w:tabs>
          <w:tab w:val="num" w:pos="2880"/>
        </w:tabs>
        <w:ind w:left="2880" w:hanging="360"/>
      </w:pPr>
      <w:rPr>
        <w:rFonts w:ascii="Arial" w:hAnsi="Arial" w:hint="default"/>
      </w:rPr>
    </w:lvl>
    <w:lvl w:ilvl="4" w:tplc="4B880AE0" w:tentative="1">
      <w:start w:val="1"/>
      <w:numFmt w:val="bullet"/>
      <w:lvlText w:val="•"/>
      <w:lvlJc w:val="left"/>
      <w:pPr>
        <w:tabs>
          <w:tab w:val="num" w:pos="3600"/>
        </w:tabs>
        <w:ind w:left="3600" w:hanging="360"/>
      </w:pPr>
      <w:rPr>
        <w:rFonts w:ascii="Arial" w:hAnsi="Arial" w:hint="default"/>
      </w:rPr>
    </w:lvl>
    <w:lvl w:ilvl="5" w:tplc="AAFC2866" w:tentative="1">
      <w:start w:val="1"/>
      <w:numFmt w:val="bullet"/>
      <w:lvlText w:val="•"/>
      <w:lvlJc w:val="left"/>
      <w:pPr>
        <w:tabs>
          <w:tab w:val="num" w:pos="4320"/>
        </w:tabs>
        <w:ind w:left="4320" w:hanging="360"/>
      </w:pPr>
      <w:rPr>
        <w:rFonts w:ascii="Arial" w:hAnsi="Arial" w:hint="default"/>
      </w:rPr>
    </w:lvl>
    <w:lvl w:ilvl="6" w:tplc="295AB3B4" w:tentative="1">
      <w:start w:val="1"/>
      <w:numFmt w:val="bullet"/>
      <w:lvlText w:val="•"/>
      <w:lvlJc w:val="left"/>
      <w:pPr>
        <w:tabs>
          <w:tab w:val="num" w:pos="5040"/>
        </w:tabs>
        <w:ind w:left="5040" w:hanging="360"/>
      </w:pPr>
      <w:rPr>
        <w:rFonts w:ascii="Arial" w:hAnsi="Arial" w:hint="default"/>
      </w:rPr>
    </w:lvl>
    <w:lvl w:ilvl="7" w:tplc="7422C686" w:tentative="1">
      <w:start w:val="1"/>
      <w:numFmt w:val="bullet"/>
      <w:lvlText w:val="•"/>
      <w:lvlJc w:val="left"/>
      <w:pPr>
        <w:tabs>
          <w:tab w:val="num" w:pos="5760"/>
        </w:tabs>
        <w:ind w:left="5760" w:hanging="360"/>
      </w:pPr>
      <w:rPr>
        <w:rFonts w:ascii="Arial" w:hAnsi="Arial" w:hint="default"/>
      </w:rPr>
    </w:lvl>
    <w:lvl w:ilvl="8" w:tplc="7B6AF20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BF55205"/>
    <w:multiLevelType w:val="hybridMultilevel"/>
    <w:tmpl w:val="A87AF452"/>
    <w:lvl w:ilvl="0" w:tplc="BA3E5342">
      <w:start w:val="1"/>
      <w:numFmt w:val="bullet"/>
      <w:lvlText w:val="-"/>
      <w:lvlJc w:val="left"/>
      <w:pPr>
        <w:tabs>
          <w:tab w:val="num" w:pos="720"/>
        </w:tabs>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D663BBB"/>
    <w:multiLevelType w:val="hybridMultilevel"/>
    <w:tmpl w:val="5B6800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6E201FF6"/>
    <w:multiLevelType w:val="hybridMultilevel"/>
    <w:tmpl w:val="D1A8BD86"/>
    <w:lvl w:ilvl="0" w:tplc="63820EFA">
      <w:start w:val="1"/>
      <w:numFmt w:val="bullet"/>
      <w:lvlText w:val="•"/>
      <w:lvlJc w:val="left"/>
      <w:pPr>
        <w:tabs>
          <w:tab w:val="num" w:pos="720"/>
        </w:tabs>
        <w:ind w:left="720" w:hanging="360"/>
      </w:pPr>
      <w:rPr>
        <w:rFonts w:ascii="Arial" w:hAnsi="Arial" w:hint="default"/>
      </w:rPr>
    </w:lvl>
    <w:lvl w:ilvl="1" w:tplc="F08A6952">
      <w:start w:val="1"/>
      <w:numFmt w:val="bullet"/>
      <w:lvlText w:val="•"/>
      <w:lvlJc w:val="left"/>
      <w:pPr>
        <w:tabs>
          <w:tab w:val="num" w:pos="1440"/>
        </w:tabs>
        <w:ind w:left="1440" w:hanging="360"/>
      </w:pPr>
      <w:rPr>
        <w:rFonts w:ascii="Arial" w:hAnsi="Arial" w:hint="default"/>
      </w:rPr>
    </w:lvl>
    <w:lvl w:ilvl="2" w:tplc="FA342008">
      <w:start w:val="270"/>
      <w:numFmt w:val="bullet"/>
      <w:lvlText w:val="•"/>
      <w:lvlJc w:val="left"/>
      <w:pPr>
        <w:tabs>
          <w:tab w:val="num" w:pos="2160"/>
        </w:tabs>
        <w:ind w:left="2160" w:hanging="360"/>
      </w:pPr>
      <w:rPr>
        <w:rFonts w:ascii="Arial" w:hAnsi="Arial" w:hint="default"/>
      </w:rPr>
    </w:lvl>
    <w:lvl w:ilvl="3" w:tplc="56902B3E" w:tentative="1">
      <w:start w:val="1"/>
      <w:numFmt w:val="bullet"/>
      <w:lvlText w:val="•"/>
      <w:lvlJc w:val="left"/>
      <w:pPr>
        <w:tabs>
          <w:tab w:val="num" w:pos="2880"/>
        </w:tabs>
        <w:ind w:left="2880" w:hanging="360"/>
      </w:pPr>
      <w:rPr>
        <w:rFonts w:ascii="Arial" w:hAnsi="Arial" w:hint="default"/>
      </w:rPr>
    </w:lvl>
    <w:lvl w:ilvl="4" w:tplc="3C4EE0E2" w:tentative="1">
      <w:start w:val="1"/>
      <w:numFmt w:val="bullet"/>
      <w:lvlText w:val="•"/>
      <w:lvlJc w:val="left"/>
      <w:pPr>
        <w:tabs>
          <w:tab w:val="num" w:pos="3600"/>
        </w:tabs>
        <w:ind w:left="3600" w:hanging="360"/>
      </w:pPr>
      <w:rPr>
        <w:rFonts w:ascii="Arial" w:hAnsi="Arial" w:hint="default"/>
      </w:rPr>
    </w:lvl>
    <w:lvl w:ilvl="5" w:tplc="F5C8A52E" w:tentative="1">
      <w:start w:val="1"/>
      <w:numFmt w:val="bullet"/>
      <w:lvlText w:val="•"/>
      <w:lvlJc w:val="left"/>
      <w:pPr>
        <w:tabs>
          <w:tab w:val="num" w:pos="4320"/>
        </w:tabs>
        <w:ind w:left="4320" w:hanging="360"/>
      </w:pPr>
      <w:rPr>
        <w:rFonts w:ascii="Arial" w:hAnsi="Arial" w:hint="default"/>
      </w:rPr>
    </w:lvl>
    <w:lvl w:ilvl="6" w:tplc="87949E60" w:tentative="1">
      <w:start w:val="1"/>
      <w:numFmt w:val="bullet"/>
      <w:lvlText w:val="•"/>
      <w:lvlJc w:val="left"/>
      <w:pPr>
        <w:tabs>
          <w:tab w:val="num" w:pos="5040"/>
        </w:tabs>
        <w:ind w:left="5040" w:hanging="360"/>
      </w:pPr>
      <w:rPr>
        <w:rFonts w:ascii="Arial" w:hAnsi="Arial" w:hint="default"/>
      </w:rPr>
    </w:lvl>
    <w:lvl w:ilvl="7" w:tplc="64B876D2" w:tentative="1">
      <w:start w:val="1"/>
      <w:numFmt w:val="bullet"/>
      <w:lvlText w:val="•"/>
      <w:lvlJc w:val="left"/>
      <w:pPr>
        <w:tabs>
          <w:tab w:val="num" w:pos="5760"/>
        </w:tabs>
        <w:ind w:left="5760" w:hanging="360"/>
      </w:pPr>
      <w:rPr>
        <w:rFonts w:ascii="Arial" w:hAnsi="Arial" w:hint="default"/>
      </w:rPr>
    </w:lvl>
    <w:lvl w:ilvl="8" w:tplc="C2663FF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F931ECA"/>
    <w:multiLevelType w:val="hybridMultilevel"/>
    <w:tmpl w:val="18082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3764134"/>
    <w:multiLevelType w:val="hybridMultilevel"/>
    <w:tmpl w:val="68FA99D4"/>
    <w:lvl w:ilvl="0" w:tplc="F09E83E4">
      <w:start w:val="1"/>
      <w:numFmt w:val="bullet"/>
      <w:lvlText w:val="•"/>
      <w:lvlJc w:val="left"/>
      <w:pPr>
        <w:tabs>
          <w:tab w:val="num" w:pos="720"/>
        </w:tabs>
        <w:ind w:left="720" w:hanging="360"/>
      </w:pPr>
      <w:rPr>
        <w:rFonts w:ascii="Arial" w:hAnsi="Arial" w:hint="default"/>
      </w:rPr>
    </w:lvl>
    <w:lvl w:ilvl="1" w:tplc="5EC29566">
      <w:start w:val="78"/>
      <w:numFmt w:val="bullet"/>
      <w:lvlText w:val="–"/>
      <w:lvlJc w:val="left"/>
      <w:pPr>
        <w:tabs>
          <w:tab w:val="num" w:pos="1440"/>
        </w:tabs>
        <w:ind w:left="1440" w:hanging="360"/>
      </w:pPr>
      <w:rPr>
        <w:rFonts w:ascii="Arial" w:hAnsi="Arial" w:hint="default"/>
      </w:rPr>
    </w:lvl>
    <w:lvl w:ilvl="2" w:tplc="D506CFF6" w:tentative="1">
      <w:start w:val="1"/>
      <w:numFmt w:val="bullet"/>
      <w:lvlText w:val="•"/>
      <w:lvlJc w:val="left"/>
      <w:pPr>
        <w:tabs>
          <w:tab w:val="num" w:pos="2160"/>
        </w:tabs>
        <w:ind w:left="2160" w:hanging="360"/>
      </w:pPr>
      <w:rPr>
        <w:rFonts w:ascii="Arial" w:hAnsi="Arial" w:hint="default"/>
      </w:rPr>
    </w:lvl>
    <w:lvl w:ilvl="3" w:tplc="A1F4A170" w:tentative="1">
      <w:start w:val="1"/>
      <w:numFmt w:val="bullet"/>
      <w:lvlText w:val="•"/>
      <w:lvlJc w:val="left"/>
      <w:pPr>
        <w:tabs>
          <w:tab w:val="num" w:pos="2880"/>
        </w:tabs>
        <w:ind w:left="2880" w:hanging="360"/>
      </w:pPr>
      <w:rPr>
        <w:rFonts w:ascii="Arial" w:hAnsi="Arial" w:hint="default"/>
      </w:rPr>
    </w:lvl>
    <w:lvl w:ilvl="4" w:tplc="D02A82BC" w:tentative="1">
      <w:start w:val="1"/>
      <w:numFmt w:val="bullet"/>
      <w:lvlText w:val="•"/>
      <w:lvlJc w:val="left"/>
      <w:pPr>
        <w:tabs>
          <w:tab w:val="num" w:pos="3600"/>
        </w:tabs>
        <w:ind w:left="3600" w:hanging="360"/>
      </w:pPr>
      <w:rPr>
        <w:rFonts w:ascii="Arial" w:hAnsi="Arial" w:hint="default"/>
      </w:rPr>
    </w:lvl>
    <w:lvl w:ilvl="5" w:tplc="EDF0BA16" w:tentative="1">
      <w:start w:val="1"/>
      <w:numFmt w:val="bullet"/>
      <w:lvlText w:val="•"/>
      <w:lvlJc w:val="left"/>
      <w:pPr>
        <w:tabs>
          <w:tab w:val="num" w:pos="4320"/>
        </w:tabs>
        <w:ind w:left="4320" w:hanging="360"/>
      </w:pPr>
      <w:rPr>
        <w:rFonts w:ascii="Arial" w:hAnsi="Arial" w:hint="default"/>
      </w:rPr>
    </w:lvl>
    <w:lvl w:ilvl="6" w:tplc="776CDDD0" w:tentative="1">
      <w:start w:val="1"/>
      <w:numFmt w:val="bullet"/>
      <w:lvlText w:val="•"/>
      <w:lvlJc w:val="left"/>
      <w:pPr>
        <w:tabs>
          <w:tab w:val="num" w:pos="5040"/>
        </w:tabs>
        <w:ind w:left="5040" w:hanging="360"/>
      </w:pPr>
      <w:rPr>
        <w:rFonts w:ascii="Arial" w:hAnsi="Arial" w:hint="default"/>
      </w:rPr>
    </w:lvl>
    <w:lvl w:ilvl="7" w:tplc="F1A62C40" w:tentative="1">
      <w:start w:val="1"/>
      <w:numFmt w:val="bullet"/>
      <w:lvlText w:val="•"/>
      <w:lvlJc w:val="left"/>
      <w:pPr>
        <w:tabs>
          <w:tab w:val="num" w:pos="5760"/>
        </w:tabs>
        <w:ind w:left="5760" w:hanging="360"/>
      </w:pPr>
      <w:rPr>
        <w:rFonts w:ascii="Arial" w:hAnsi="Arial" w:hint="default"/>
      </w:rPr>
    </w:lvl>
    <w:lvl w:ilvl="8" w:tplc="0DBA0B5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BDC07D4"/>
    <w:multiLevelType w:val="hybridMultilevel"/>
    <w:tmpl w:val="029C6E90"/>
    <w:lvl w:ilvl="0" w:tplc="14E85A8A">
      <w:start w:val="1"/>
      <w:numFmt w:val="bullet"/>
      <w:lvlText w:val="•"/>
      <w:lvlJc w:val="left"/>
      <w:pPr>
        <w:tabs>
          <w:tab w:val="num" w:pos="720"/>
        </w:tabs>
        <w:ind w:left="720" w:hanging="360"/>
      </w:pPr>
      <w:rPr>
        <w:rFonts w:ascii="Arial" w:hAnsi="Arial" w:hint="default"/>
      </w:rPr>
    </w:lvl>
    <w:lvl w:ilvl="1" w:tplc="B3C29956" w:tentative="1">
      <w:start w:val="1"/>
      <w:numFmt w:val="bullet"/>
      <w:lvlText w:val="•"/>
      <w:lvlJc w:val="left"/>
      <w:pPr>
        <w:tabs>
          <w:tab w:val="num" w:pos="1440"/>
        </w:tabs>
        <w:ind w:left="1440" w:hanging="360"/>
      </w:pPr>
      <w:rPr>
        <w:rFonts w:ascii="Arial" w:hAnsi="Arial" w:hint="default"/>
      </w:rPr>
    </w:lvl>
    <w:lvl w:ilvl="2" w:tplc="24A8C9F2">
      <w:start w:val="78"/>
      <w:numFmt w:val="bullet"/>
      <w:lvlText w:val="•"/>
      <w:lvlJc w:val="left"/>
      <w:pPr>
        <w:tabs>
          <w:tab w:val="num" w:pos="2160"/>
        </w:tabs>
        <w:ind w:left="2160" w:hanging="360"/>
      </w:pPr>
      <w:rPr>
        <w:rFonts w:ascii="Arial" w:hAnsi="Arial" w:hint="default"/>
      </w:rPr>
    </w:lvl>
    <w:lvl w:ilvl="3" w:tplc="D760066E" w:tentative="1">
      <w:start w:val="1"/>
      <w:numFmt w:val="bullet"/>
      <w:lvlText w:val="•"/>
      <w:lvlJc w:val="left"/>
      <w:pPr>
        <w:tabs>
          <w:tab w:val="num" w:pos="2880"/>
        </w:tabs>
        <w:ind w:left="2880" w:hanging="360"/>
      </w:pPr>
      <w:rPr>
        <w:rFonts w:ascii="Arial" w:hAnsi="Arial" w:hint="default"/>
      </w:rPr>
    </w:lvl>
    <w:lvl w:ilvl="4" w:tplc="FCE6B150" w:tentative="1">
      <w:start w:val="1"/>
      <w:numFmt w:val="bullet"/>
      <w:lvlText w:val="•"/>
      <w:lvlJc w:val="left"/>
      <w:pPr>
        <w:tabs>
          <w:tab w:val="num" w:pos="3600"/>
        </w:tabs>
        <w:ind w:left="3600" w:hanging="360"/>
      </w:pPr>
      <w:rPr>
        <w:rFonts w:ascii="Arial" w:hAnsi="Arial" w:hint="default"/>
      </w:rPr>
    </w:lvl>
    <w:lvl w:ilvl="5" w:tplc="F4F29944" w:tentative="1">
      <w:start w:val="1"/>
      <w:numFmt w:val="bullet"/>
      <w:lvlText w:val="•"/>
      <w:lvlJc w:val="left"/>
      <w:pPr>
        <w:tabs>
          <w:tab w:val="num" w:pos="4320"/>
        </w:tabs>
        <w:ind w:left="4320" w:hanging="360"/>
      </w:pPr>
      <w:rPr>
        <w:rFonts w:ascii="Arial" w:hAnsi="Arial" w:hint="default"/>
      </w:rPr>
    </w:lvl>
    <w:lvl w:ilvl="6" w:tplc="54F8053A" w:tentative="1">
      <w:start w:val="1"/>
      <w:numFmt w:val="bullet"/>
      <w:lvlText w:val="•"/>
      <w:lvlJc w:val="left"/>
      <w:pPr>
        <w:tabs>
          <w:tab w:val="num" w:pos="5040"/>
        </w:tabs>
        <w:ind w:left="5040" w:hanging="360"/>
      </w:pPr>
      <w:rPr>
        <w:rFonts w:ascii="Arial" w:hAnsi="Arial" w:hint="default"/>
      </w:rPr>
    </w:lvl>
    <w:lvl w:ilvl="7" w:tplc="BEB4AEE8" w:tentative="1">
      <w:start w:val="1"/>
      <w:numFmt w:val="bullet"/>
      <w:lvlText w:val="•"/>
      <w:lvlJc w:val="left"/>
      <w:pPr>
        <w:tabs>
          <w:tab w:val="num" w:pos="5760"/>
        </w:tabs>
        <w:ind w:left="5760" w:hanging="360"/>
      </w:pPr>
      <w:rPr>
        <w:rFonts w:ascii="Arial" w:hAnsi="Arial" w:hint="default"/>
      </w:rPr>
    </w:lvl>
    <w:lvl w:ilvl="8" w:tplc="660A1E10"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7"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3"/>
  </w:num>
  <w:num w:numId="3">
    <w:abstractNumId w:val="42"/>
  </w:num>
  <w:num w:numId="4">
    <w:abstractNumId w:val="32"/>
  </w:num>
  <w:num w:numId="5">
    <w:abstractNumId w:val="16"/>
  </w:num>
  <w:num w:numId="6">
    <w:abstractNumId w:val="44"/>
  </w:num>
  <w:num w:numId="7">
    <w:abstractNumId w:val="7"/>
  </w:num>
  <w:num w:numId="8">
    <w:abstractNumId w:val="14"/>
  </w:num>
  <w:num w:numId="9">
    <w:abstractNumId w:val="29"/>
  </w:num>
  <w:num w:numId="10">
    <w:abstractNumId w:val="46"/>
  </w:num>
  <w:num w:numId="11">
    <w:abstractNumId w:val="30"/>
  </w:num>
  <w:num w:numId="12">
    <w:abstractNumId w:val="24"/>
  </w:num>
  <w:num w:numId="13">
    <w:abstractNumId w:val="41"/>
  </w:num>
  <w:num w:numId="14">
    <w:abstractNumId w:val="11"/>
  </w:num>
  <w:num w:numId="15">
    <w:abstractNumId w:val="23"/>
  </w:num>
  <w:num w:numId="16">
    <w:abstractNumId w:val="10"/>
  </w:num>
  <w:num w:numId="17">
    <w:abstractNumId w:val="21"/>
  </w:num>
  <w:num w:numId="18">
    <w:abstractNumId w:val="13"/>
  </w:num>
  <w:num w:numId="19">
    <w:abstractNumId w:val="47"/>
  </w:num>
  <w:num w:numId="20">
    <w:abstractNumId w:val="43"/>
  </w:num>
  <w:num w:numId="21">
    <w:abstractNumId w:val="35"/>
  </w:num>
  <w:num w:numId="22">
    <w:abstractNumId w:val="36"/>
  </w:num>
  <w:num w:numId="23">
    <w:abstractNumId w:val="33"/>
  </w:num>
  <w:num w:numId="24">
    <w:abstractNumId w:val="4"/>
  </w:num>
  <w:num w:numId="25">
    <w:abstractNumId w:val="18"/>
  </w:num>
  <w:num w:numId="26">
    <w:abstractNumId w:val="22"/>
  </w:num>
  <w:num w:numId="27">
    <w:abstractNumId w:val="26"/>
  </w:num>
  <w:num w:numId="28">
    <w:abstractNumId w:val="12"/>
  </w:num>
  <w:num w:numId="29">
    <w:abstractNumId w:val="2"/>
  </w:num>
  <w:num w:numId="30">
    <w:abstractNumId w:val="19"/>
  </w:num>
  <w:num w:numId="31">
    <w:abstractNumId w:val="38"/>
  </w:num>
  <w:num w:numId="32">
    <w:abstractNumId w:val="15"/>
  </w:num>
  <w:num w:numId="33">
    <w:abstractNumId w:val="25"/>
  </w:num>
  <w:num w:numId="34">
    <w:abstractNumId w:val="1"/>
  </w:num>
  <w:num w:numId="35">
    <w:abstractNumId w:val="8"/>
  </w:num>
  <w:num w:numId="36">
    <w:abstractNumId w:val="39"/>
  </w:num>
  <w:num w:numId="37">
    <w:abstractNumId w:val="27"/>
  </w:num>
  <w:num w:numId="38">
    <w:abstractNumId w:val="9"/>
  </w:num>
  <w:num w:numId="39">
    <w:abstractNumId w:val="37"/>
  </w:num>
  <w:num w:numId="40">
    <w:abstractNumId w:val="6"/>
  </w:num>
  <w:num w:numId="41">
    <w:abstractNumId w:val="31"/>
  </w:num>
  <w:num w:numId="42">
    <w:abstractNumId w:val="0"/>
  </w:num>
  <w:num w:numId="43">
    <w:abstractNumId w:val="28"/>
  </w:num>
  <w:num w:numId="44">
    <w:abstractNumId w:val="40"/>
  </w:num>
  <w:num w:numId="45">
    <w:abstractNumId w:val="20"/>
  </w:num>
  <w:num w:numId="46">
    <w:abstractNumId w:val="45"/>
  </w:num>
  <w:num w:numId="47">
    <w:abstractNumId w:val="5"/>
  </w:num>
  <w:num w:numId="48">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3A75"/>
    <w:rsid w:val="00007BD0"/>
    <w:rsid w:val="00011C3B"/>
    <w:rsid w:val="00024F70"/>
    <w:rsid w:val="000276C5"/>
    <w:rsid w:val="00033F79"/>
    <w:rsid w:val="0004456C"/>
    <w:rsid w:val="0005259B"/>
    <w:rsid w:val="00052E57"/>
    <w:rsid w:val="00053FEE"/>
    <w:rsid w:val="00055C02"/>
    <w:rsid w:val="0006016F"/>
    <w:rsid w:val="00060AE4"/>
    <w:rsid w:val="00062437"/>
    <w:rsid w:val="00072554"/>
    <w:rsid w:val="000746A7"/>
    <w:rsid w:val="00087C28"/>
    <w:rsid w:val="000910BB"/>
    <w:rsid w:val="000926AF"/>
    <w:rsid w:val="00092D68"/>
    <w:rsid w:val="00093EFA"/>
    <w:rsid w:val="00094379"/>
    <w:rsid w:val="000964A4"/>
    <w:rsid w:val="000A241F"/>
    <w:rsid w:val="000A3ED2"/>
    <w:rsid w:val="000B489A"/>
    <w:rsid w:val="000C00FA"/>
    <w:rsid w:val="000C51AA"/>
    <w:rsid w:val="000D17BC"/>
    <w:rsid w:val="000D2186"/>
    <w:rsid w:val="000E4183"/>
    <w:rsid w:val="000E4F35"/>
    <w:rsid w:val="000F6C1C"/>
    <w:rsid w:val="00102083"/>
    <w:rsid w:val="001132F9"/>
    <w:rsid w:val="00114976"/>
    <w:rsid w:val="00116F4B"/>
    <w:rsid w:val="001229F4"/>
    <w:rsid w:val="00137471"/>
    <w:rsid w:val="00150FD3"/>
    <w:rsid w:val="00174DAA"/>
    <w:rsid w:val="00177E9F"/>
    <w:rsid w:val="0018251F"/>
    <w:rsid w:val="00184428"/>
    <w:rsid w:val="001A070E"/>
    <w:rsid w:val="001A248F"/>
    <w:rsid w:val="001A2A2A"/>
    <w:rsid w:val="001A3B5F"/>
    <w:rsid w:val="001A659D"/>
    <w:rsid w:val="001B51AB"/>
    <w:rsid w:val="001B5CA8"/>
    <w:rsid w:val="001C1930"/>
    <w:rsid w:val="001C4490"/>
    <w:rsid w:val="001D2C1A"/>
    <w:rsid w:val="001D3BA2"/>
    <w:rsid w:val="001D44B7"/>
    <w:rsid w:val="001E0075"/>
    <w:rsid w:val="001E674F"/>
    <w:rsid w:val="001F1B1F"/>
    <w:rsid w:val="001F2A20"/>
    <w:rsid w:val="001F486F"/>
    <w:rsid w:val="00206432"/>
    <w:rsid w:val="00207DC4"/>
    <w:rsid w:val="0022485E"/>
    <w:rsid w:val="00236A41"/>
    <w:rsid w:val="0023719F"/>
    <w:rsid w:val="00243A99"/>
    <w:rsid w:val="00245A32"/>
    <w:rsid w:val="00280664"/>
    <w:rsid w:val="00282154"/>
    <w:rsid w:val="00287146"/>
    <w:rsid w:val="0029505A"/>
    <w:rsid w:val="0029567C"/>
    <w:rsid w:val="002A3EC1"/>
    <w:rsid w:val="002A61C4"/>
    <w:rsid w:val="002E65D7"/>
    <w:rsid w:val="00301B7A"/>
    <w:rsid w:val="00306D59"/>
    <w:rsid w:val="0032503A"/>
    <w:rsid w:val="00325EE1"/>
    <w:rsid w:val="003357C0"/>
    <w:rsid w:val="00344D60"/>
    <w:rsid w:val="00346477"/>
    <w:rsid w:val="00347CB0"/>
    <w:rsid w:val="0036248C"/>
    <w:rsid w:val="003666A8"/>
    <w:rsid w:val="00367401"/>
    <w:rsid w:val="00375678"/>
    <w:rsid w:val="0039068C"/>
    <w:rsid w:val="0039390A"/>
    <w:rsid w:val="003944F6"/>
    <w:rsid w:val="00394AB0"/>
    <w:rsid w:val="003957C2"/>
    <w:rsid w:val="00396252"/>
    <w:rsid w:val="003A4B47"/>
    <w:rsid w:val="003B24AF"/>
    <w:rsid w:val="003B7182"/>
    <w:rsid w:val="003D5036"/>
    <w:rsid w:val="003D693A"/>
    <w:rsid w:val="003D764D"/>
    <w:rsid w:val="003E3A1A"/>
    <w:rsid w:val="003F1B9F"/>
    <w:rsid w:val="0040091C"/>
    <w:rsid w:val="00404293"/>
    <w:rsid w:val="00405173"/>
    <w:rsid w:val="00406D7A"/>
    <w:rsid w:val="00416D1B"/>
    <w:rsid w:val="004258BA"/>
    <w:rsid w:val="00427C9A"/>
    <w:rsid w:val="00430725"/>
    <w:rsid w:val="00436BD0"/>
    <w:rsid w:val="00443FAD"/>
    <w:rsid w:val="00444F24"/>
    <w:rsid w:val="004531C9"/>
    <w:rsid w:val="00453A98"/>
    <w:rsid w:val="00457D91"/>
    <w:rsid w:val="00460C31"/>
    <w:rsid w:val="00464E5B"/>
    <w:rsid w:val="0047055A"/>
    <w:rsid w:val="00474450"/>
    <w:rsid w:val="00481AB9"/>
    <w:rsid w:val="004873E6"/>
    <w:rsid w:val="004A7D54"/>
    <w:rsid w:val="004B15B8"/>
    <w:rsid w:val="004B566C"/>
    <w:rsid w:val="004B7B48"/>
    <w:rsid w:val="004C275C"/>
    <w:rsid w:val="004D4AB1"/>
    <w:rsid w:val="004F012A"/>
    <w:rsid w:val="004F218A"/>
    <w:rsid w:val="0050334E"/>
    <w:rsid w:val="00505387"/>
    <w:rsid w:val="00512DF7"/>
    <w:rsid w:val="005141E7"/>
    <w:rsid w:val="00517E63"/>
    <w:rsid w:val="00526B0D"/>
    <w:rsid w:val="005278D2"/>
    <w:rsid w:val="005332DC"/>
    <w:rsid w:val="00533EF8"/>
    <w:rsid w:val="0055346F"/>
    <w:rsid w:val="0055434C"/>
    <w:rsid w:val="005579FF"/>
    <w:rsid w:val="005776DD"/>
    <w:rsid w:val="00582117"/>
    <w:rsid w:val="0058478F"/>
    <w:rsid w:val="00593315"/>
    <w:rsid w:val="0059448C"/>
    <w:rsid w:val="005A170D"/>
    <w:rsid w:val="005A2FB2"/>
    <w:rsid w:val="005A6C96"/>
    <w:rsid w:val="005B2E29"/>
    <w:rsid w:val="005C13FA"/>
    <w:rsid w:val="005C5DEE"/>
    <w:rsid w:val="005D0418"/>
    <w:rsid w:val="005E1D58"/>
    <w:rsid w:val="005E6A65"/>
    <w:rsid w:val="005F6B3C"/>
    <w:rsid w:val="005F6E0F"/>
    <w:rsid w:val="0060202A"/>
    <w:rsid w:val="0060381B"/>
    <w:rsid w:val="00603B58"/>
    <w:rsid w:val="00610E37"/>
    <w:rsid w:val="00617753"/>
    <w:rsid w:val="006207ED"/>
    <w:rsid w:val="00626BC9"/>
    <w:rsid w:val="00627E13"/>
    <w:rsid w:val="006458DF"/>
    <w:rsid w:val="00650D52"/>
    <w:rsid w:val="006522CC"/>
    <w:rsid w:val="00656DF8"/>
    <w:rsid w:val="006615B2"/>
    <w:rsid w:val="00662313"/>
    <w:rsid w:val="00673911"/>
    <w:rsid w:val="0068118B"/>
    <w:rsid w:val="006829A3"/>
    <w:rsid w:val="00684D9E"/>
    <w:rsid w:val="006870C9"/>
    <w:rsid w:val="006943A9"/>
    <w:rsid w:val="006972D2"/>
    <w:rsid w:val="006A3ADF"/>
    <w:rsid w:val="006A7BCB"/>
    <w:rsid w:val="006B4C1E"/>
    <w:rsid w:val="006C0856"/>
    <w:rsid w:val="006C090F"/>
    <w:rsid w:val="006C4E32"/>
    <w:rsid w:val="006C56D8"/>
    <w:rsid w:val="006D07AE"/>
    <w:rsid w:val="006D1C93"/>
    <w:rsid w:val="006D777A"/>
    <w:rsid w:val="006E3F11"/>
    <w:rsid w:val="006E5CC1"/>
    <w:rsid w:val="006E67E0"/>
    <w:rsid w:val="00701410"/>
    <w:rsid w:val="00703244"/>
    <w:rsid w:val="007113A1"/>
    <w:rsid w:val="00716AFF"/>
    <w:rsid w:val="00721CF6"/>
    <w:rsid w:val="00723E46"/>
    <w:rsid w:val="00732EA5"/>
    <w:rsid w:val="00733013"/>
    <w:rsid w:val="00733826"/>
    <w:rsid w:val="00735DDF"/>
    <w:rsid w:val="00750958"/>
    <w:rsid w:val="00764D4C"/>
    <w:rsid w:val="00766CFB"/>
    <w:rsid w:val="007816FF"/>
    <w:rsid w:val="00783B44"/>
    <w:rsid w:val="00785028"/>
    <w:rsid w:val="007866E7"/>
    <w:rsid w:val="007A3A5A"/>
    <w:rsid w:val="007A4370"/>
    <w:rsid w:val="007A5C31"/>
    <w:rsid w:val="007C3369"/>
    <w:rsid w:val="007C534E"/>
    <w:rsid w:val="007C5F2E"/>
    <w:rsid w:val="007D42EA"/>
    <w:rsid w:val="007E032C"/>
    <w:rsid w:val="007E1D15"/>
    <w:rsid w:val="007E1DEA"/>
    <w:rsid w:val="007E2202"/>
    <w:rsid w:val="007E4A71"/>
    <w:rsid w:val="007E78AE"/>
    <w:rsid w:val="007F5408"/>
    <w:rsid w:val="008145EA"/>
    <w:rsid w:val="00815869"/>
    <w:rsid w:val="00816B81"/>
    <w:rsid w:val="00823B90"/>
    <w:rsid w:val="0083266E"/>
    <w:rsid w:val="00836A50"/>
    <w:rsid w:val="008542DC"/>
    <w:rsid w:val="008546E5"/>
    <w:rsid w:val="00865EA8"/>
    <w:rsid w:val="0086617D"/>
    <w:rsid w:val="008665D4"/>
    <w:rsid w:val="00867975"/>
    <w:rsid w:val="00871653"/>
    <w:rsid w:val="00877990"/>
    <w:rsid w:val="00881A99"/>
    <w:rsid w:val="00881D74"/>
    <w:rsid w:val="00881E7B"/>
    <w:rsid w:val="008836AC"/>
    <w:rsid w:val="00887422"/>
    <w:rsid w:val="008907BD"/>
    <w:rsid w:val="0089166C"/>
    <w:rsid w:val="00893204"/>
    <w:rsid w:val="008960DE"/>
    <w:rsid w:val="008A36DF"/>
    <w:rsid w:val="008A3B2B"/>
    <w:rsid w:val="008B53DB"/>
    <w:rsid w:val="008B7D24"/>
    <w:rsid w:val="008C1698"/>
    <w:rsid w:val="008C1A3D"/>
    <w:rsid w:val="008C2BC2"/>
    <w:rsid w:val="008D01C3"/>
    <w:rsid w:val="008D1E13"/>
    <w:rsid w:val="008D46E1"/>
    <w:rsid w:val="008D6549"/>
    <w:rsid w:val="008D70D2"/>
    <w:rsid w:val="008D76D4"/>
    <w:rsid w:val="008E047C"/>
    <w:rsid w:val="00900AE8"/>
    <w:rsid w:val="00900DAD"/>
    <w:rsid w:val="0090532E"/>
    <w:rsid w:val="0091222E"/>
    <w:rsid w:val="0091408E"/>
    <w:rsid w:val="00914DD0"/>
    <w:rsid w:val="0093726C"/>
    <w:rsid w:val="009378CA"/>
    <w:rsid w:val="009404E1"/>
    <w:rsid w:val="0095025E"/>
    <w:rsid w:val="00955C4C"/>
    <w:rsid w:val="00956A82"/>
    <w:rsid w:val="00980799"/>
    <w:rsid w:val="00995338"/>
    <w:rsid w:val="00996777"/>
    <w:rsid w:val="009A0DD5"/>
    <w:rsid w:val="009A457E"/>
    <w:rsid w:val="009A68F6"/>
    <w:rsid w:val="009C0BC7"/>
    <w:rsid w:val="009C5ABE"/>
    <w:rsid w:val="009C5CC7"/>
    <w:rsid w:val="009C6592"/>
    <w:rsid w:val="009C746E"/>
    <w:rsid w:val="009E209B"/>
    <w:rsid w:val="009F0747"/>
    <w:rsid w:val="00A03514"/>
    <w:rsid w:val="00A17079"/>
    <w:rsid w:val="00A448C3"/>
    <w:rsid w:val="00A458D4"/>
    <w:rsid w:val="00A46FB7"/>
    <w:rsid w:val="00A53118"/>
    <w:rsid w:val="00A86AB5"/>
    <w:rsid w:val="00A9436F"/>
    <w:rsid w:val="00A97226"/>
    <w:rsid w:val="00AA0E64"/>
    <w:rsid w:val="00AA142F"/>
    <w:rsid w:val="00AA53DB"/>
    <w:rsid w:val="00AB239A"/>
    <w:rsid w:val="00AB3FFB"/>
    <w:rsid w:val="00AC39FB"/>
    <w:rsid w:val="00AC5719"/>
    <w:rsid w:val="00AD53C7"/>
    <w:rsid w:val="00AD764C"/>
    <w:rsid w:val="00AD7ADC"/>
    <w:rsid w:val="00AD7D10"/>
    <w:rsid w:val="00AE08EB"/>
    <w:rsid w:val="00AF06E7"/>
    <w:rsid w:val="00AF139D"/>
    <w:rsid w:val="00AF1638"/>
    <w:rsid w:val="00B00BBE"/>
    <w:rsid w:val="00B10710"/>
    <w:rsid w:val="00B208FA"/>
    <w:rsid w:val="00B2440E"/>
    <w:rsid w:val="00B25C12"/>
    <w:rsid w:val="00B2766F"/>
    <w:rsid w:val="00B31ABC"/>
    <w:rsid w:val="00B445ED"/>
    <w:rsid w:val="00B5178B"/>
    <w:rsid w:val="00B6300F"/>
    <w:rsid w:val="00B70389"/>
    <w:rsid w:val="00B84623"/>
    <w:rsid w:val="00B973E0"/>
    <w:rsid w:val="00BB66D5"/>
    <w:rsid w:val="00BC7E6E"/>
    <w:rsid w:val="00BD19A9"/>
    <w:rsid w:val="00BE102A"/>
    <w:rsid w:val="00BE1D1F"/>
    <w:rsid w:val="00BE5E66"/>
    <w:rsid w:val="00C00281"/>
    <w:rsid w:val="00C05625"/>
    <w:rsid w:val="00C10024"/>
    <w:rsid w:val="00C14F7D"/>
    <w:rsid w:val="00C1751E"/>
    <w:rsid w:val="00C17C6C"/>
    <w:rsid w:val="00C21339"/>
    <w:rsid w:val="00C22503"/>
    <w:rsid w:val="00C266F9"/>
    <w:rsid w:val="00C309A5"/>
    <w:rsid w:val="00C371EA"/>
    <w:rsid w:val="00C41DD9"/>
    <w:rsid w:val="00C445AD"/>
    <w:rsid w:val="00C44CBA"/>
    <w:rsid w:val="00C458F0"/>
    <w:rsid w:val="00C45B51"/>
    <w:rsid w:val="00C4666A"/>
    <w:rsid w:val="00C479A3"/>
    <w:rsid w:val="00C50477"/>
    <w:rsid w:val="00C51B88"/>
    <w:rsid w:val="00C74DAF"/>
    <w:rsid w:val="00C76D4B"/>
    <w:rsid w:val="00C80116"/>
    <w:rsid w:val="00C87BFC"/>
    <w:rsid w:val="00CA439E"/>
    <w:rsid w:val="00CF5E71"/>
    <w:rsid w:val="00CF7FAC"/>
    <w:rsid w:val="00D00C3C"/>
    <w:rsid w:val="00D1364E"/>
    <w:rsid w:val="00D15C70"/>
    <w:rsid w:val="00D160C1"/>
    <w:rsid w:val="00D17794"/>
    <w:rsid w:val="00D22398"/>
    <w:rsid w:val="00D35E6C"/>
    <w:rsid w:val="00D436CF"/>
    <w:rsid w:val="00D45B2F"/>
    <w:rsid w:val="00D46E88"/>
    <w:rsid w:val="00D57217"/>
    <w:rsid w:val="00D60BD6"/>
    <w:rsid w:val="00D613A9"/>
    <w:rsid w:val="00D70D86"/>
    <w:rsid w:val="00D76BA4"/>
    <w:rsid w:val="00D8021D"/>
    <w:rsid w:val="00D82D10"/>
    <w:rsid w:val="00D83894"/>
    <w:rsid w:val="00D86784"/>
    <w:rsid w:val="00D97991"/>
    <w:rsid w:val="00DE2A08"/>
    <w:rsid w:val="00DE2B4D"/>
    <w:rsid w:val="00DE6411"/>
    <w:rsid w:val="00E00E44"/>
    <w:rsid w:val="00E049A8"/>
    <w:rsid w:val="00E12ECB"/>
    <w:rsid w:val="00E1451F"/>
    <w:rsid w:val="00E15A72"/>
    <w:rsid w:val="00E15E28"/>
    <w:rsid w:val="00E16577"/>
    <w:rsid w:val="00E36051"/>
    <w:rsid w:val="00E544FA"/>
    <w:rsid w:val="00E55E83"/>
    <w:rsid w:val="00E5792E"/>
    <w:rsid w:val="00E6077C"/>
    <w:rsid w:val="00E6618E"/>
    <w:rsid w:val="00E71BCD"/>
    <w:rsid w:val="00E74807"/>
    <w:rsid w:val="00E77436"/>
    <w:rsid w:val="00E82C8E"/>
    <w:rsid w:val="00E87CFA"/>
    <w:rsid w:val="00E93D77"/>
    <w:rsid w:val="00E95264"/>
    <w:rsid w:val="00EA02A3"/>
    <w:rsid w:val="00EA2172"/>
    <w:rsid w:val="00EA2DC1"/>
    <w:rsid w:val="00EB7BD5"/>
    <w:rsid w:val="00EC5571"/>
    <w:rsid w:val="00ED0E8F"/>
    <w:rsid w:val="00EE1504"/>
    <w:rsid w:val="00EE3B5B"/>
    <w:rsid w:val="00EE4CC9"/>
    <w:rsid w:val="00EF4800"/>
    <w:rsid w:val="00EF674A"/>
    <w:rsid w:val="00F00A3D"/>
    <w:rsid w:val="00F17CA4"/>
    <w:rsid w:val="00F24DDD"/>
    <w:rsid w:val="00F27658"/>
    <w:rsid w:val="00F2770B"/>
    <w:rsid w:val="00F41139"/>
    <w:rsid w:val="00F42F09"/>
    <w:rsid w:val="00F50759"/>
    <w:rsid w:val="00F549A3"/>
    <w:rsid w:val="00F55CBF"/>
    <w:rsid w:val="00F72B10"/>
    <w:rsid w:val="00F74588"/>
    <w:rsid w:val="00F77359"/>
    <w:rsid w:val="00F86A73"/>
    <w:rsid w:val="00F94370"/>
    <w:rsid w:val="00FA58DA"/>
    <w:rsid w:val="00FA5C3A"/>
    <w:rsid w:val="00FB5182"/>
    <w:rsid w:val="00FC345B"/>
    <w:rsid w:val="00FD4E37"/>
    <w:rsid w:val="00FD71AA"/>
    <w:rsid w:val="00FE1D7C"/>
    <w:rsid w:val="00FF72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A242AD"/>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55E8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55E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55E8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55E8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55E83"/>
    <w:pPr>
      <w:ind w:left="1418" w:hanging="1418"/>
      <w:outlineLvl w:val="3"/>
    </w:pPr>
    <w:rPr>
      <w:sz w:val="24"/>
    </w:rPr>
  </w:style>
  <w:style w:type="paragraph" w:styleId="Heading5">
    <w:name w:val="heading 5"/>
    <w:aliases w:val="H5"/>
    <w:basedOn w:val="Heading4"/>
    <w:next w:val="Normal"/>
    <w:qFormat/>
    <w:rsid w:val="00E55E83"/>
    <w:pPr>
      <w:ind w:left="1701" w:hanging="1701"/>
      <w:outlineLvl w:val="4"/>
    </w:pPr>
    <w:rPr>
      <w:sz w:val="22"/>
    </w:rPr>
  </w:style>
  <w:style w:type="paragraph" w:styleId="Heading6">
    <w:name w:val="heading 6"/>
    <w:basedOn w:val="H6"/>
    <w:next w:val="Normal"/>
    <w:link w:val="Heading6Char"/>
    <w:qFormat/>
    <w:rsid w:val="00E55E83"/>
    <w:pPr>
      <w:outlineLvl w:val="5"/>
    </w:pPr>
  </w:style>
  <w:style w:type="paragraph" w:styleId="Heading7">
    <w:name w:val="heading 7"/>
    <w:basedOn w:val="H6"/>
    <w:next w:val="Normal"/>
    <w:link w:val="Heading7Char"/>
    <w:qFormat/>
    <w:rsid w:val="00E55E83"/>
    <w:pPr>
      <w:outlineLvl w:val="6"/>
    </w:pPr>
  </w:style>
  <w:style w:type="paragraph" w:styleId="Heading8">
    <w:name w:val="heading 8"/>
    <w:aliases w:val="Table Heading"/>
    <w:basedOn w:val="Heading1"/>
    <w:next w:val="Normal"/>
    <w:qFormat/>
    <w:rsid w:val="00E55E83"/>
    <w:pPr>
      <w:ind w:left="0" w:firstLine="0"/>
      <w:outlineLvl w:val="7"/>
    </w:pPr>
  </w:style>
  <w:style w:type="paragraph" w:styleId="Heading9">
    <w:name w:val="heading 9"/>
    <w:aliases w:val="Figure Heading,FH"/>
    <w:basedOn w:val="Heading8"/>
    <w:next w:val="Normal"/>
    <w:qFormat/>
    <w:rsid w:val="00E55E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55E83"/>
    <w:pPr>
      <w:spacing w:after="0"/>
    </w:pPr>
  </w:style>
  <w:style w:type="table" w:styleId="TableGrid">
    <w:name w:val="Table Grid"/>
    <w:basedOn w:val="TableNormal"/>
    <w:uiPriority w:val="39"/>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55E83"/>
    <w:pPr>
      <w:spacing w:before="180"/>
      <w:ind w:left="2693" w:hanging="2693"/>
    </w:pPr>
    <w:rPr>
      <w:b/>
    </w:rPr>
  </w:style>
  <w:style w:type="paragraph" w:styleId="TOC1">
    <w:name w:val="toc 1"/>
    <w:semiHidden/>
    <w:rsid w:val="00E55E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55E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55E83"/>
    <w:pPr>
      <w:ind w:left="1701" w:hanging="1701"/>
    </w:pPr>
  </w:style>
  <w:style w:type="paragraph" w:styleId="TOC4">
    <w:name w:val="toc 4"/>
    <w:basedOn w:val="TOC3"/>
    <w:rsid w:val="00E55E83"/>
    <w:pPr>
      <w:ind w:left="1418" w:hanging="1418"/>
    </w:pPr>
  </w:style>
  <w:style w:type="paragraph" w:styleId="TOC3">
    <w:name w:val="toc 3"/>
    <w:basedOn w:val="TOC2"/>
    <w:rsid w:val="00E55E83"/>
    <w:pPr>
      <w:ind w:left="1134" w:hanging="1134"/>
    </w:pPr>
  </w:style>
  <w:style w:type="paragraph" w:styleId="TOC2">
    <w:name w:val="toc 2"/>
    <w:basedOn w:val="TOC1"/>
    <w:rsid w:val="00E55E83"/>
    <w:pPr>
      <w:keepNext w:val="0"/>
      <w:spacing w:before="0"/>
      <w:ind w:left="851" w:hanging="851"/>
    </w:pPr>
    <w:rPr>
      <w:sz w:val="20"/>
    </w:rPr>
  </w:style>
  <w:style w:type="paragraph" w:styleId="Index2">
    <w:name w:val="index 2"/>
    <w:basedOn w:val="Index1"/>
    <w:rsid w:val="00E55E83"/>
    <w:pPr>
      <w:ind w:left="284"/>
    </w:pPr>
  </w:style>
  <w:style w:type="paragraph" w:styleId="Index1">
    <w:name w:val="index 1"/>
    <w:basedOn w:val="Normal"/>
    <w:rsid w:val="00E55E83"/>
    <w:pPr>
      <w:keepLines/>
      <w:spacing w:after="0"/>
    </w:pPr>
  </w:style>
  <w:style w:type="paragraph" w:customStyle="1" w:styleId="ZH">
    <w:name w:val="ZH"/>
    <w:rsid w:val="00E55E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55E83"/>
    <w:pPr>
      <w:outlineLvl w:val="9"/>
    </w:pPr>
  </w:style>
  <w:style w:type="paragraph" w:styleId="ListNumber2">
    <w:name w:val="List Number 2"/>
    <w:basedOn w:val="ListNumber"/>
    <w:rsid w:val="00E55E8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55E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55E8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55E83"/>
    <w:pPr>
      <w:keepLines/>
      <w:spacing w:after="0"/>
      <w:ind w:left="454" w:hanging="454"/>
    </w:pPr>
    <w:rPr>
      <w:sz w:val="16"/>
    </w:rPr>
  </w:style>
  <w:style w:type="paragraph" w:customStyle="1" w:styleId="TAH">
    <w:name w:val="TAH"/>
    <w:basedOn w:val="TAC"/>
    <w:link w:val="TAHCar"/>
    <w:rsid w:val="00E55E83"/>
    <w:rPr>
      <w:b/>
    </w:rPr>
  </w:style>
  <w:style w:type="paragraph" w:customStyle="1" w:styleId="TAC">
    <w:name w:val="TAC"/>
    <w:basedOn w:val="TAL"/>
    <w:link w:val="TACChar"/>
    <w:rsid w:val="00E55E83"/>
    <w:pPr>
      <w:jc w:val="center"/>
    </w:pPr>
  </w:style>
  <w:style w:type="paragraph" w:customStyle="1" w:styleId="TF">
    <w:name w:val="TF"/>
    <w:basedOn w:val="TH"/>
    <w:rsid w:val="00E55E83"/>
    <w:pPr>
      <w:keepNext w:val="0"/>
      <w:spacing w:before="0" w:after="240"/>
    </w:pPr>
  </w:style>
  <w:style w:type="paragraph" w:customStyle="1" w:styleId="NO">
    <w:name w:val="NO"/>
    <w:basedOn w:val="Normal"/>
    <w:rsid w:val="00E55E83"/>
    <w:pPr>
      <w:keepLines/>
      <w:ind w:left="1135" w:hanging="851"/>
    </w:pPr>
  </w:style>
  <w:style w:type="paragraph" w:styleId="TOC9">
    <w:name w:val="toc 9"/>
    <w:basedOn w:val="TOC8"/>
    <w:rsid w:val="00E55E83"/>
    <w:pPr>
      <w:ind w:left="1418" w:hanging="1418"/>
    </w:pPr>
  </w:style>
  <w:style w:type="paragraph" w:customStyle="1" w:styleId="EX">
    <w:name w:val="EX"/>
    <w:basedOn w:val="Normal"/>
    <w:rsid w:val="00E55E83"/>
    <w:pPr>
      <w:keepLines/>
      <w:ind w:left="1702" w:hanging="1418"/>
    </w:pPr>
  </w:style>
  <w:style w:type="paragraph" w:customStyle="1" w:styleId="LD">
    <w:name w:val="LD"/>
    <w:rsid w:val="00E55E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55E83"/>
    <w:pPr>
      <w:spacing w:after="0"/>
    </w:pPr>
  </w:style>
  <w:style w:type="paragraph" w:customStyle="1" w:styleId="EW">
    <w:name w:val="EW"/>
    <w:basedOn w:val="EX"/>
    <w:rsid w:val="00E55E83"/>
    <w:pPr>
      <w:spacing w:after="0"/>
    </w:pPr>
  </w:style>
  <w:style w:type="paragraph" w:styleId="TOC6">
    <w:name w:val="toc 6"/>
    <w:basedOn w:val="TOC5"/>
    <w:next w:val="Normal"/>
    <w:rsid w:val="00E55E83"/>
    <w:pPr>
      <w:ind w:left="1985" w:hanging="1985"/>
    </w:pPr>
  </w:style>
  <w:style w:type="paragraph" w:styleId="TOC7">
    <w:name w:val="toc 7"/>
    <w:basedOn w:val="TOC6"/>
    <w:next w:val="Normal"/>
    <w:rsid w:val="00E55E83"/>
    <w:pPr>
      <w:ind w:left="2268" w:hanging="2268"/>
    </w:pPr>
  </w:style>
  <w:style w:type="paragraph" w:styleId="ListBullet2">
    <w:name w:val="List Bullet 2"/>
    <w:aliases w:val="lb2"/>
    <w:basedOn w:val="ListBullet"/>
    <w:rsid w:val="00E55E83"/>
    <w:pPr>
      <w:ind w:left="851"/>
    </w:pPr>
  </w:style>
  <w:style w:type="paragraph" w:styleId="ListBullet3">
    <w:name w:val="List Bullet 3"/>
    <w:basedOn w:val="ListBullet2"/>
    <w:rsid w:val="00E55E83"/>
    <w:pPr>
      <w:ind w:left="1135"/>
    </w:pPr>
  </w:style>
  <w:style w:type="paragraph" w:styleId="ListNumber">
    <w:name w:val="List Number"/>
    <w:basedOn w:val="List"/>
    <w:rsid w:val="00E55E83"/>
  </w:style>
  <w:style w:type="paragraph" w:customStyle="1" w:styleId="EQ">
    <w:name w:val="EQ"/>
    <w:basedOn w:val="Normal"/>
    <w:next w:val="Normal"/>
    <w:rsid w:val="00E55E83"/>
    <w:pPr>
      <w:keepLines/>
      <w:tabs>
        <w:tab w:val="center" w:pos="4536"/>
        <w:tab w:val="right" w:pos="9072"/>
      </w:tabs>
    </w:pPr>
    <w:rPr>
      <w:noProof/>
    </w:rPr>
  </w:style>
  <w:style w:type="paragraph" w:customStyle="1" w:styleId="TH">
    <w:name w:val="TH"/>
    <w:basedOn w:val="Normal"/>
    <w:link w:val="THChar"/>
    <w:rsid w:val="00E55E83"/>
    <w:pPr>
      <w:keepNext/>
      <w:keepLines/>
      <w:spacing w:before="60"/>
      <w:jc w:val="center"/>
    </w:pPr>
    <w:rPr>
      <w:rFonts w:ascii="Arial" w:hAnsi="Arial"/>
      <w:b/>
    </w:rPr>
  </w:style>
  <w:style w:type="paragraph" w:customStyle="1" w:styleId="NF">
    <w:name w:val="NF"/>
    <w:basedOn w:val="NO"/>
    <w:rsid w:val="00E55E83"/>
    <w:pPr>
      <w:keepNext/>
      <w:spacing w:after="0"/>
    </w:pPr>
    <w:rPr>
      <w:rFonts w:ascii="Arial" w:hAnsi="Arial"/>
      <w:sz w:val="18"/>
    </w:rPr>
  </w:style>
  <w:style w:type="paragraph" w:customStyle="1" w:styleId="PL">
    <w:name w:val="PL"/>
    <w:rsid w:val="00E55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55E83"/>
    <w:pPr>
      <w:jc w:val="right"/>
    </w:pPr>
  </w:style>
  <w:style w:type="paragraph" w:customStyle="1" w:styleId="H6">
    <w:name w:val="H6"/>
    <w:basedOn w:val="Heading5"/>
    <w:next w:val="Normal"/>
    <w:rsid w:val="00E55E83"/>
    <w:pPr>
      <w:ind w:left="1985" w:hanging="1985"/>
      <w:outlineLvl w:val="9"/>
    </w:pPr>
    <w:rPr>
      <w:sz w:val="20"/>
    </w:rPr>
  </w:style>
  <w:style w:type="paragraph" w:customStyle="1" w:styleId="TAN">
    <w:name w:val="TAN"/>
    <w:basedOn w:val="TAL"/>
    <w:link w:val="TANChar"/>
    <w:rsid w:val="00E55E83"/>
    <w:pPr>
      <w:ind w:left="851" w:hanging="851"/>
    </w:pPr>
  </w:style>
  <w:style w:type="paragraph" w:customStyle="1" w:styleId="TAL">
    <w:name w:val="TAL"/>
    <w:basedOn w:val="Normal"/>
    <w:link w:val="TALCar"/>
    <w:rsid w:val="00E55E83"/>
    <w:pPr>
      <w:keepNext/>
      <w:keepLines/>
      <w:spacing w:after="0"/>
    </w:pPr>
    <w:rPr>
      <w:rFonts w:ascii="Arial" w:hAnsi="Arial"/>
      <w:sz w:val="18"/>
    </w:rPr>
  </w:style>
  <w:style w:type="paragraph" w:customStyle="1" w:styleId="ZA">
    <w:name w:val="ZA"/>
    <w:rsid w:val="00E55E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55E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55E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55E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55E83"/>
    <w:pPr>
      <w:framePr w:wrap="notBeside" w:y="16161"/>
    </w:pPr>
  </w:style>
  <w:style w:type="character" w:customStyle="1" w:styleId="ZGSM">
    <w:name w:val="ZGSM"/>
    <w:rsid w:val="00E55E83"/>
  </w:style>
  <w:style w:type="paragraph" w:styleId="List2">
    <w:name w:val="List 2"/>
    <w:basedOn w:val="List"/>
    <w:rsid w:val="00E55E83"/>
    <w:pPr>
      <w:ind w:left="851"/>
    </w:pPr>
  </w:style>
  <w:style w:type="paragraph" w:customStyle="1" w:styleId="ZG">
    <w:name w:val="ZG"/>
    <w:rsid w:val="00E55E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55E83"/>
    <w:pPr>
      <w:ind w:left="1135"/>
    </w:pPr>
  </w:style>
  <w:style w:type="paragraph" w:styleId="List4">
    <w:name w:val="List 4"/>
    <w:basedOn w:val="List3"/>
    <w:rsid w:val="00E55E83"/>
    <w:pPr>
      <w:ind w:left="1418"/>
    </w:pPr>
  </w:style>
  <w:style w:type="paragraph" w:styleId="List5">
    <w:name w:val="List 5"/>
    <w:basedOn w:val="List4"/>
    <w:rsid w:val="00E55E83"/>
    <w:pPr>
      <w:ind w:left="1702"/>
    </w:pPr>
  </w:style>
  <w:style w:type="paragraph" w:customStyle="1" w:styleId="EditorsNote">
    <w:name w:val="Editor's Note"/>
    <w:basedOn w:val="NO"/>
    <w:rsid w:val="00E55E83"/>
    <w:rPr>
      <w:color w:val="FF0000"/>
    </w:rPr>
  </w:style>
  <w:style w:type="paragraph" w:styleId="List">
    <w:name w:val="List"/>
    <w:basedOn w:val="Normal"/>
    <w:rsid w:val="00E55E83"/>
    <w:pPr>
      <w:ind w:left="568" w:hanging="284"/>
    </w:pPr>
  </w:style>
  <w:style w:type="paragraph" w:styleId="ListBullet">
    <w:name w:val="List Bullet"/>
    <w:basedOn w:val="List"/>
    <w:rsid w:val="00E55E83"/>
  </w:style>
  <w:style w:type="paragraph" w:styleId="ListBullet4">
    <w:name w:val="List Bullet 4"/>
    <w:basedOn w:val="ListBullet3"/>
    <w:rsid w:val="00E55E83"/>
    <w:pPr>
      <w:ind w:left="1418"/>
    </w:pPr>
  </w:style>
  <w:style w:type="paragraph" w:styleId="ListBullet5">
    <w:name w:val="List Bullet 5"/>
    <w:basedOn w:val="ListBullet4"/>
    <w:rsid w:val="00E55E83"/>
    <w:pPr>
      <w:ind w:left="1702"/>
    </w:pPr>
  </w:style>
  <w:style w:type="paragraph" w:customStyle="1" w:styleId="B1">
    <w:name w:val="B1"/>
    <w:basedOn w:val="List"/>
    <w:link w:val="B1Char1"/>
    <w:rsid w:val="00E55E83"/>
  </w:style>
  <w:style w:type="paragraph" w:customStyle="1" w:styleId="B2">
    <w:name w:val="B2"/>
    <w:basedOn w:val="List2"/>
    <w:rsid w:val="00E55E83"/>
  </w:style>
  <w:style w:type="paragraph" w:customStyle="1" w:styleId="B3">
    <w:name w:val="B3"/>
    <w:basedOn w:val="List3"/>
    <w:rsid w:val="00E55E83"/>
  </w:style>
  <w:style w:type="paragraph" w:customStyle="1" w:styleId="B4">
    <w:name w:val="B4"/>
    <w:basedOn w:val="List4"/>
    <w:rsid w:val="00E55E83"/>
  </w:style>
  <w:style w:type="paragraph" w:customStyle="1" w:styleId="B5">
    <w:name w:val="B5"/>
    <w:basedOn w:val="List5"/>
    <w:rsid w:val="00E55E83"/>
  </w:style>
  <w:style w:type="paragraph" w:styleId="Footer">
    <w:name w:val="footer"/>
    <w:basedOn w:val="Header"/>
    <w:link w:val="FooterChar"/>
    <w:rsid w:val="00E55E83"/>
    <w:pPr>
      <w:jc w:val="center"/>
    </w:pPr>
    <w:rPr>
      <w:i/>
    </w:rPr>
  </w:style>
  <w:style w:type="paragraph" w:customStyle="1" w:styleId="ZTD">
    <w:name w:val="ZTD"/>
    <w:basedOn w:val="ZB"/>
    <w:rsid w:val="00E55E83"/>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750958"/>
    <w:rPr>
      <w:color w:val="605E5C"/>
      <w:shd w:val="clear" w:color="auto" w:fill="E1DFDD"/>
    </w:rPr>
  </w:style>
  <w:style w:type="table" w:customStyle="1" w:styleId="TableGrid10">
    <w:name w:val="Table Grid10"/>
    <w:basedOn w:val="TableNormal"/>
    <w:next w:val="TableGrid"/>
    <w:uiPriority w:val="39"/>
    <w:rsid w:val="00684D9E"/>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404293"/>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404293"/>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404293"/>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04293"/>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04293"/>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04293"/>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04293"/>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404293"/>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404293"/>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rsid w:val="008B53DB"/>
    <w:pPr>
      <w:numPr>
        <w:numId w:val="36"/>
      </w:numPr>
      <w:overflowPunct/>
      <w:autoSpaceDE/>
      <w:autoSpaceDN/>
      <w:adjustRightInd/>
      <w:spacing w:before="60" w:after="0"/>
      <w:textAlignment w:val="auto"/>
    </w:pPr>
    <w:rPr>
      <w:rFonts w:ascii="Arial" w:eastAsia="MS Mincho"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71367">
      <w:bodyDiv w:val="1"/>
      <w:marLeft w:val="0"/>
      <w:marRight w:val="0"/>
      <w:marTop w:val="0"/>
      <w:marBottom w:val="0"/>
      <w:divBdr>
        <w:top w:val="none" w:sz="0" w:space="0" w:color="auto"/>
        <w:left w:val="none" w:sz="0" w:space="0" w:color="auto"/>
        <w:bottom w:val="none" w:sz="0" w:space="0" w:color="auto"/>
        <w:right w:val="none" w:sz="0" w:space="0" w:color="auto"/>
      </w:divBdr>
    </w:div>
    <w:div w:id="57288964">
      <w:bodyDiv w:val="1"/>
      <w:marLeft w:val="0"/>
      <w:marRight w:val="0"/>
      <w:marTop w:val="0"/>
      <w:marBottom w:val="0"/>
      <w:divBdr>
        <w:top w:val="none" w:sz="0" w:space="0" w:color="auto"/>
        <w:left w:val="none" w:sz="0" w:space="0" w:color="auto"/>
        <w:bottom w:val="none" w:sz="0" w:space="0" w:color="auto"/>
        <w:right w:val="none" w:sz="0" w:space="0" w:color="auto"/>
      </w:divBdr>
      <w:divsChild>
        <w:div w:id="1903977034">
          <w:marLeft w:val="547"/>
          <w:marRight w:val="0"/>
          <w:marTop w:val="154"/>
          <w:marBottom w:val="0"/>
          <w:divBdr>
            <w:top w:val="none" w:sz="0" w:space="0" w:color="auto"/>
            <w:left w:val="none" w:sz="0" w:space="0" w:color="auto"/>
            <w:bottom w:val="none" w:sz="0" w:space="0" w:color="auto"/>
            <w:right w:val="none" w:sz="0" w:space="0" w:color="auto"/>
          </w:divBdr>
        </w:div>
        <w:div w:id="2082635438">
          <w:marLeft w:val="547"/>
          <w:marRight w:val="0"/>
          <w:marTop w:val="154"/>
          <w:marBottom w:val="0"/>
          <w:divBdr>
            <w:top w:val="none" w:sz="0" w:space="0" w:color="auto"/>
            <w:left w:val="none" w:sz="0" w:space="0" w:color="auto"/>
            <w:bottom w:val="none" w:sz="0" w:space="0" w:color="auto"/>
            <w:right w:val="none" w:sz="0" w:space="0" w:color="auto"/>
          </w:divBdr>
        </w:div>
      </w:divsChild>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70142528">
      <w:bodyDiv w:val="1"/>
      <w:marLeft w:val="0"/>
      <w:marRight w:val="0"/>
      <w:marTop w:val="0"/>
      <w:marBottom w:val="0"/>
      <w:divBdr>
        <w:top w:val="none" w:sz="0" w:space="0" w:color="auto"/>
        <w:left w:val="none" w:sz="0" w:space="0" w:color="auto"/>
        <w:bottom w:val="none" w:sz="0" w:space="0" w:color="auto"/>
        <w:right w:val="none" w:sz="0" w:space="0" w:color="auto"/>
      </w:divBdr>
    </w:div>
    <w:div w:id="175533850">
      <w:bodyDiv w:val="1"/>
      <w:marLeft w:val="0"/>
      <w:marRight w:val="0"/>
      <w:marTop w:val="0"/>
      <w:marBottom w:val="0"/>
      <w:divBdr>
        <w:top w:val="none" w:sz="0" w:space="0" w:color="auto"/>
        <w:left w:val="none" w:sz="0" w:space="0" w:color="auto"/>
        <w:bottom w:val="none" w:sz="0" w:space="0" w:color="auto"/>
        <w:right w:val="none" w:sz="0" w:space="0" w:color="auto"/>
      </w:divBdr>
    </w:div>
    <w:div w:id="300161751">
      <w:bodyDiv w:val="1"/>
      <w:marLeft w:val="0"/>
      <w:marRight w:val="0"/>
      <w:marTop w:val="0"/>
      <w:marBottom w:val="0"/>
      <w:divBdr>
        <w:top w:val="none" w:sz="0" w:space="0" w:color="auto"/>
        <w:left w:val="none" w:sz="0" w:space="0" w:color="auto"/>
        <w:bottom w:val="none" w:sz="0" w:space="0" w:color="auto"/>
        <w:right w:val="none" w:sz="0" w:space="0" w:color="auto"/>
      </w:divBdr>
      <w:divsChild>
        <w:div w:id="2068872937">
          <w:marLeft w:val="547"/>
          <w:marRight w:val="0"/>
          <w:marTop w:val="154"/>
          <w:marBottom w:val="0"/>
          <w:divBdr>
            <w:top w:val="none" w:sz="0" w:space="0" w:color="auto"/>
            <w:left w:val="none" w:sz="0" w:space="0" w:color="auto"/>
            <w:bottom w:val="none" w:sz="0" w:space="0" w:color="auto"/>
            <w:right w:val="none" w:sz="0" w:space="0" w:color="auto"/>
          </w:divBdr>
        </w:div>
        <w:div w:id="856427196">
          <w:marLeft w:val="1166"/>
          <w:marRight w:val="0"/>
          <w:marTop w:val="134"/>
          <w:marBottom w:val="0"/>
          <w:divBdr>
            <w:top w:val="none" w:sz="0" w:space="0" w:color="auto"/>
            <w:left w:val="none" w:sz="0" w:space="0" w:color="auto"/>
            <w:bottom w:val="none" w:sz="0" w:space="0" w:color="auto"/>
            <w:right w:val="none" w:sz="0" w:space="0" w:color="auto"/>
          </w:divBdr>
        </w:div>
        <w:div w:id="1558281282">
          <w:marLeft w:val="1166"/>
          <w:marRight w:val="0"/>
          <w:marTop w:val="134"/>
          <w:marBottom w:val="0"/>
          <w:divBdr>
            <w:top w:val="none" w:sz="0" w:space="0" w:color="auto"/>
            <w:left w:val="none" w:sz="0" w:space="0" w:color="auto"/>
            <w:bottom w:val="none" w:sz="0" w:space="0" w:color="auto"/>
            <w:right w:val="none" w:sz="0" w:space="0" w:color="auto"/>
          </w:divBdr>
        </w:div>
      </w:divsChild>
    </w:div>
    <w:div w:id="488667347">
      <w:bodyDiv w:val="1"/>
      <w:marLeft w:val="0"/>
      <w:marRight w:val="0"/>
      <w:marTop w:val="0"/>
      <w:marBottom w:val="0"/>
      <w:divBdr>
        <w:top w:val="none" w:sz="0" w:space="0" w:color="auto"/>
        <w:left w:val="none" w:sz="0" w:space="0" w:color="auto"/>
        <w:bottom w:val="none" w:sz="0" w:space="0" w:color="auto"/>
        <w:right w:val="none" w:sz="0" w:space="0" w:color="auto"/>
      </w:divBdr>
    </w:div>
    <w:div w:id="81822673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2202161">
      <w:bodyDiv w:val="1"/>
      <w:marLeft w:val="0"/>
      <w:marRight w:val="0"/>
      <w:marTop w:val="0"/>
      <w:marBottom w:val="0"/>
      <w:divBdr>
        <w:top w:val="none" w:sz="0" w:space="0" w:color="auto"/>
        <w:left w:val="none" w:sz="0" w:space="0" w:color="auto"/>
        <w:bottom w:val="none" w:sz="0" w:space="0" w:color="auto"/>
        <w:right w:val="none" w:sz="0" w:space="0" w:color="auto"/>
      </w:divBdr>
    </w:div>
    <w:div w:id="941298369">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79099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31926585">
      <w:bodyDiv w:val="1"/>
      <w:marLeft w:val="0"/>
      <w:marRight w:val="0"/>
      <w:marTop w:val="0"/>
      <w:marBottom w:val="0"/>
      <w:divBdr>
        <w:top w:val="none" w:sz="0" w:space="0" w:color="auto"/>
        <w:left w:val="none" w:sz="0" w:space="0" w:color="auto"/>
        <w:bottom w:val="none" w:sz="0" w:space="0" w:color="auto"/>
        <w:right w:val="none" w:sz="0" w:space="0" w:color="auto"/>
      </w:divBdr>
    </w:div>
    <w:div w:id="1438136907">
      <w:bodyDiv w:val="1"/>
      <w:marLeft w:val="0"/>
      <w:marRight w:val="0"/>
      <w:marTop w:val="0"/>
      <w:marBottom w:val="0"/>
      <w:divBdr>
        <w:top w:val="none" w:sz="0" w:space="0" w:color="auto"/>
        <w:left w:val="none" w:sz="0" w:space="0" w:color="auto"/>
        <w:bottom w:val="none" w:sz="0" w:space="0" w:color="auto"/>
        <w:right w:val="none" w:sz="0" w:space="0" w:color="auto"/>
      </w:divBdr>
      <w:divsChild>
        <w:div w:id="1408303952">
          <w:marLeft w:val="547"/>
          <w:marRight w:val="0"/>
          <w:marTop w:val="115"/>
          <w:marBottom w:val="0"/>
          <w:divBdr>
            <w:top w:val="none" w:sz="0" w:space="0" w:color="auto"/>
            <w:left w:val="none" w:sz="0" w:space="0" w:color="auto"/>
            <w:bottom w:val="none" w:sz="0" w:space="0" w:color="auto"/>
            <w:right w:val="none" w:sz="0" w:space="0" w:color="auto"/>
          </w:divBdr>
        </w:div>
        <w:div w:id="219484484">
          <w:marLeft w:val="1800"/>
          <w:marRight w:val="0"/>
          <w:marTop w:val="96"/>
          <w:marBottom w:val="0"/>
          <w:divBdr>
            <w:top w:val="none" w:sz="0" w:space="0" w:color="auto"/>
            <w:left w:val="none" w:sz="0" w:space="0" w:color="auto"/>
            <w:bottom w:val="none" w:sz="0" w:space="0" w:color="auto"/>
            <w:right w:val="none" w:sz="0" w:space="0" w:color="auto"/>
          </w:divBdr>
        </w:div>
        <w:div w:id="1171261896">
          <w:marLeft w:val="1800"/>
          <w:marRight w:val="0"/>
          <w:marTop w:val="96"/>
          <w:marBottom w:val="0"/>
          <w:divBdr>
            <w:top w:val="none" w:sz="0" w:space="0" w:color="auto"/>
            <w:left w:val="none" w:sz="0" w:space="0" w:color="auto"/>
            <w:bottom w:val="none" w:sz="0" w:space="0" w:color="auto"/>
            <w:right w:val="none" w:sz="0" w:space="0" w:color="auto"/>
          </w:divBdr>
        </w:div>
        <w:div w:id="851458327">
          <w:marLeft w:val="1800"/>
          <w:marRight w:val="0"/>
          <w:marTop w:val="96"/>
          <w:marBottom w:val="0"/>
          <w:divBdr>
            <w:top w:val="none" w:sz="0" w:space="0" w:color="auto"/>
            <w:left w:val="none" w:sz="0" w:space="0" w:color="auto"/>
            <w:bottom w:val="none" w:sz="0" w:space="0" w:color="auto"/>
            <w:right w:val="none" w:sz="0" w:space="0" w:color="auto"/>
          </w:divBdr>
        </w:div>
        <w:div w:id="1601644279">
          <w:marLeft w:val="547"/>
          <w:marRight w:val="0"/>
          <w:marTop w:val="115"/>
          <w:marBottom w:val="0"/>
          <w:divBdr>
            <w:top w:val="none" w:sz="0" w:space="0" w:color="auto"/>
            <w:left w:val="none" w:sz="0" w:space="0" w:color="auto"/>
            <w:bottom w:val="none" w:sz="0" w:space="0" w:color="auto"/>
            <w:right w:val="none" w:sz="0" w:space="0" w:color="auto"/>
          </w:divBdr>
        </w:div>
      </w:divsChild>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47596627">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82396694">
      <w:bodyDiv w:val="1"/>
      <w:marLeft w:val="0"/>
      <w:marRight w:val="0"/>
      <w:marTop w:val="0"/>
      <w:marBottom w:val="0"/>
      <w:divBdr>
        <w:top w:val="none" w:sz="0" w:space="0" w:color="auto"/>
        <w:left w:val="none" w:sz="0" w:space="0" w:color="auto"/>
        <w:bottom w:val="none" w:sz="0" w:space="0" w:color="auto"/>
        <w:right w:val="none" w:sz="0" w:space="0" w:color="auto"/>
      </w:divBdr>
      <w:divsChild>
        <w:div w:id="1738430033">
          <w:marLeft w:val="547"/>
          <w:marRight w:val="0"/>
          <w:marTop w:val="154"/>
          <w:marBottom w:val="0"/>
          <w:divBdr>
            <w:top w:val="none" w:sz="0" w:space="0" w:color="auto"/>
            <w:left w:val="none" w:sz="0" w:space="0" w:color="auto"/>
            <w:bottom w:val="none" w:sz="0" w:space="0" w:color="auto"/>
            <w:right w:val="none" w:sz="0" w:space="0" w:color="auto"/>
          </w:divBdr>
        </w:div>
      </w:divsChild>
    </w:div>
    <w:div w:id="2020765643">
      <w:bodyDiv w:val="1"/>
      <w:marLeft w:val="0"/>
      <w:marRight w:val="0"/>
      <w:marTop w:val="0"/>
      <w:marBottom w:val="0"/>
      <w:divBdr>
        <w:top w:val="none" w:sz="0" w:space="0" w:color="auto"/>
        <w:left w:val="none" w:sz="0" w:space="0" w:color="auto"/>
        <w:bottom w:val="none" w:sz="0" w:space="0" w:color="auto"/>
        <w:right w:val="none" w:sz="0" w:space="0" w:color="auto"/>
      </w:divBdr>
      <w:divsChild>
        <w:div w:id="44257662">
          <w:marLeft w:val="547"/>
          <w:marRight w:val="0"/>
          <w:marTop w:val="154"/>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2187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2_RL2/TSGR2_107/Docs/R2-1911575.zip" TargetMode="External"/><Relationship Id="rId21" Type="http://schemas.openxmlformats.org/officeDocument/2006/relationships/hyperlink" Target="https://www.3gpp.org/ftp/tsg_ran/WG1_RL1/TSGR1_98/Docs/R1-1909621.zip" TargetMode="External"/><Relationship Id="rId34" Type="http://schemas.openxmlformats.org/officeDocument/2006/relationships/hyperlink" Target="https://www.3gpp.org/ftp/tsg_ran/WG3_Iu/TSGR3_105/Docs/TDoc_List_Meeting_RAN3%23105.xlsx" TargetMode="External"/><Relationship Id="rId42" Type="http://schemas.openxmlformats.org/officeDocument/2006/relationships/hyperlink" Target="https://www.3gpp.org/FTP/Meetings_3GPP_SYNC/RAN3/Docs/R3-193567.zip" TargetMode="External"/><Relationship Id="rId47" Type="http://schemas.openxmlformats.org/officeDocument/2006/relationships/hyperlink" Target="https://www.3gpp.org/FTP/Meetings_3GPP_SYNC/RAN3/Docs/R3-193547.zip" TargetMode="External"/><Relationship Id="rId50" Type="http://schemas.openxmlformats.org/officeDocument/2006/relationships/hyperlink" Target="https://www.3gpp.org/ftp/tsg_ran/WG4_Radio/TSGR4_92/Docs/R4-1910482.zip" TargetMode="External"/><Relationship Id="rId55" Type="http://schemas.openxmlformats.org/officeDocument/2006/relationships/hyperlink" Target="https://www.3gpp.org/ftp/tsg_ran/WG4_Radio/TSGR4_89/Docs/R4-1816334.zip" TargetMode="External"/><Relationship Id="rId63" Type="http://schemas.openxmlformats.org/officeDocument/2006/relationships/hyperlink" Target="https://www.3gpp.org/ftp/tsg_ran/WG2_RL2/TSGR2_107/Docs/TDoc_List_Meeting_RAN2%23107.xlsx" TargetMode="External"/><Relationship Id="rId68" Type="http://schemas.openxmlformats.org/officeDocument/2006/relationships/theme" Target="theme/theme1.xml"/><Relationship Id="rId7" Type="http://schemas.openxmlformats.org/officeDocument/2006/relationships/hyperlink" Target="http://www.3gpp.org/ftp/tsg_ran/TSG_RAN/TSGR_84/Docs/RP-191356.zip" TargetMode="External"/><Relationship Id="rId2" Type="http://schemas.openxmlformats.org/officeDocument/2006/relationships/styles" Target="styles.xml"/><Relationship Id="rId16" Type="http://schemas.openxmlformats.org/officeDocument/2006/relationships/hyperlink" Target="https://www.3gpp.org/ftp/tsg_ran/WG1_RL1/TSGR1_98/Docs/R1-1909498.zip" TargetMode="External"/><Relationship Id="rId29" Type="http://schemas.openxmlformats.org/officeDocument/2006/relationships/hyperlink" Target="http://ftp.3gpp.org/tsg_ran/WG2_RL2/TSGR2_107/Docs/R2-1910173.zip" TargetMode="External"/><Relationship Id="rId11" Type="http://schemas.openxmlformats.org/officeDocument/2006/relationships/hyperlink" Target="https://www.3gpp.org/ftp/tsg_ran/WG1_RL1/TSGR1_98/Docs/R1-1909394.zip" TargetMode="External"/><Relationship Id="rId24" Type="http://schemas.openxmlformats.org/officeDocument/2006/relationships/hyperlink" Target="https://www.3gpp.org/ftp/tsg_ran/WG1_RL1/TSGR1_98/Docs/R1-1908936.zip" TargetMode="External"/><Relationship Id="rId32" Type="http://schemas.openxmlformats.org/officeDocument/2006/relationships/hyperlink" Target="http://ftp.3gpp.org/tsg_ran/WG2_RL2/TSGR2_107/Docs/R2-1911060.zip" TargetMode="External"/><Relationship Id="rId37" Type="http://schemas.openxmlformats.org/officeDocument/2006/relationships/hyperlink" Target="https://www.3gpp.org/FTP/Meetings_3GPP_SYNC/RAN3/Inbox/R3-194777.zip" TargetMode="External"/><Relationship Id="rId40" Type="http://schemas.openxmlformats.org/officeDocument/2006/relationships/hyperlink" Target="https://www.3gpp.org/FTP/Meetings_3GPP_SYNC/RAN3/Docs/R3-194303.zip" TargetMode="External"/><Relationship Id="rId45" Type="http://schemas.openxmlformats.org/officeDocument/2006/relationships/hyperlink" Target="https://www.3gpp.org/FTP/Meetings_3GPP_SYNC/RAN3/Docs/R3-193825.zip" TargetMode="External"/><Relationship Id="rId53" Type="http://schemas.openxmlformats.org/officeDocument/2006/relationships/hyperlink" Target="https://www.3gpp.org/ftp/tsg_ran/WG4_Radio/TSGR4_92/Docs/R4-1910484.zip" TargetMode="External"/><Relationship Id="rId58" Type="http://schemas.openxmlformats.org/officeDocument/2006/relationships/hyperlink" Target="https://www.3gpp.org/ftp/tsg_ran/WG4_Radio/TSGR4_92/Docs/R4-1910176.zip" TargetMode="External"/><Relationship Id="rId66" Type="http://schemas.openxmlformats.org/officeDocument/2006/relationships/footer" Target="footer1.xml"/><Relationship Id="rId5" Type="http://schemas.openxmlformats.org/officeDocument/2006/relationships/footnotes" Target="footnotes.xml"/><Relationship Id="rId61" Type="http://schemas.openxmlformats.org/officeDocument/2006/relationships/hyperlink" Target="https://www.3gpp.org/ftp/tsg_ran/WG4_Radio/TSGR4_92/Docs/R4-1909696.zip" TargetMode="External"/><Relationship Id="rId19" Type="http://schemas.openxmlformats.org/officeDocument/2006/relationships/hyperlink" Target="https://www.3gpp.org/ftp/tsg_ran/WG1_RL1/TSGR1_98/Docs/R1-1909731.zip" TargetMode="External"/><Relationship Id="rId14" Type="http://schemas.openxmlformats.org/officeDocument/2006/relationships/hyperlink" Target="https://www.3gpp.org/ftp/tsg_ran/WG1_RL1/TSGR1_98/Docs/R1-1909497.zip" TargetMode="External"/><Relationship Id="rId22" Type="http://schemas.openxmlformats.org/officeDocument/2006/relationships/hyperlink" Target="https://www.3gpp.org/ftp/tsg_ran/WG1_RL1/TSGR1_98/Docs/R1-1909514.zip" TargetMode="External"/><Relationship Id="rId27" Type="http://schemas.openxmlformats.org/officeDocument/2006/relationships/hyperlink" Target="http://ftp.3gpp.org/tsg_ran/WG2_RL2/TSGR2_107/Docs/R2-1911603.zip" TargetMode="External"/><Relationship Id="rId30" Type="http://schemas.openxmlformats.org/officeDocument/2006/relationships/hyperlink" Target="http://ftp.3gpp.org/tsg_ran/WG2_RL2/TSGR2_107/Docs/R2-1910435.zip" TargetMode="External"/><Relationship Id="rId35" Type="http://schemas.openxmlformats.org/officeDocument/2006/relationships/hyperlink" Target="https://www.3gpp.org/FTP/Meetings_3GPP_SYNC/RAN3/Inbox/R3-194652.zip" TargetMode="External"/><Relationship Id="rId43" Type="http://schemas.openxmlformats.org/officeDocument/2006/relationships/hyperlink" Target="https://www.3gpp.org/FTP/Meetings_3GPP_SYNC/RAN3/Docs/R3-193823.zip" TargetMode="External"/><Relationship Id="rId48" Type="http://schemas.openxmlformats.org/officeDocument/2006/relationships/hyperlink" Target="https://www.3gpp.org/ftp/tsg_ran/WG4_Radio/TSGR4_92/Docs/TDoc_List_Meeting_RAN4%2392.xlsx" TargetMode="External"/><Relationship Id="rId56" Type="http://schemas.openxmlformats.org/officeDocument/2006/relationships/hyperlink" Target="https://www.3gpp.org/ftp/tsg_ran/WG4_Radio/TSGR4_92/Docs/R4-1910107.zip" TargetMode="External"/><Relationship Id="rId64" Type="http://schemas.openxmlformats.org/officeDocument/2006/relationships/hyperlink" Target="https://www.3gpp.org/ftp/tsg_ran/WG3_Iu/TSGR3_105/Docs/TDoc_List_Meeting_RAN3%23105.xlsx" TargetMode="External"/><Relationship Id="rId8" Type="http://schemas.openxmlformats.org/officeDocument/2006/relationships/hyperlink" Target="mailto:johan.bergman@ericsson.com" TargetMode="External"/><Relationship Id="rId51" Type="http://schemas.openxmlformats.org/officeDocument/2006/relationships/hyperlink" Target="https://www.3gpp.org/ftp/tsg_ran/WG4_Radio/TSGR4_92/Docs/R4-1910483.zip" TargetMode="External"/><Relationship Id="rId3" Type="http://schemas.openxmlformats.org/officeDocument/2006/relationships/settings" Target="settings.xml"/><Relationship Id="rId12" Type="http://schemas.openxmlformats.org/officeDocument/2006/relationships/hyperlink" Target="https://www.3gpp.org/ftp/tsg_ran/WG1_RL1/TSGR1_98/Docs/R1-1908189.zip" TargetMode="External"/><Relationship Id="rId17" Type="http://schemas.openxmlformats.org/officeDocument/2006/relationships/hyperlink" Target="https://www.3gpp.org/ftp/tsg_ran/WG1_RL1/TSGR1_98/Docs/R1-1909584.zip" TargetMode="External"/><Relationship Id="rId25" Type="http://schemas.openxmlformats.org/officeDocument/2006/relationships/hyperlink" Target="https://www.3gpp.org/ftp/tsg_ran/WG2_RL2/TSGR2_107/Docs/TDoc_List_Meeting_RAN2%23107.xlsx" TargetMode="External"/><Relationship Id="rId33" Type="http://schemas.openxmlformats.org/officeDocument/2006/relationships/hyperlink" Target="http://ftp.3gpp.org/tsg_ran/WG2_RL2/TSGR2_107/Docs/R2-1911601.zip" TargetMode="External"/><Relationship Id="rId38" Type="http://schemas.openxmlformats.org/officeDocument/2006/relationships/hyperlink" Target="https://www.3gpp.org/ftp/tsg_ran/WG3_Iu/TSGR3_104/Docs/R3-193161.zip" TargetMode="External"/><Relationship Id="rId46" Type="http://schemas.openxmlformats.org/officeDocument/2006/relationships/hyperlink" Target="https://www.3gpp.org/FTP/Meetings_3GPP_SYNC/RAN3/Docs/R3-194357.zip" TargetMode="External"/><Relationship Id="rId59" Type="http://schemas.openxmlformats.org/officeDocument/2006/relationships/hyperlink" Target="https://www.3gpp.org/ftp/tsg_ran/WG4_Radio/TSGR4_92/Docs/R4-1910559.zip" TargetMode="External"/><Relationship Id="rId67" Type="http://schemas.openxmlformats.org/officeDocument/2006/relationships/fontTable" Target="fontTable.xml"/><Relationship Id="rId20" Type="http://schemas.openxmlformats.org/officeDocument/2006/relationships/hyperlink" Target="https://www.3gpp.org/ftp/tsg_ran/WG1_RL1/TSGR1_98/Docs/R1-1909793.zip" TargetMode="External"/><Relationship Id="rId41" Type="http://schemas.openxmlformats.org/officeDocument/2006/relationships/hyperlink" Target="https://www.3gpp.org/FTP/Meetings_3GPP_SYNC/RAN3/Docs/R3-193410.zip" TargetMode="External"/><Relationship Id="rId54" Type="http://schemas.openxmlformats.org/officeDocument/2006/relationships/hyperlink" Target="https://www.3gpp.org/ftp/tsg_ran/WG4_Radio/TSGR4_92/Docs/R4-1910107.zip" TargetMode="External"/><Relationship Id="rId62" Type="http://schemas.openxmlformats.org/officeDocument/2006/relationships/hyperlink" Target="https://www.3gpp.org/ftp/tsg_ran/WG1_RL1/TSGR1_98/Docs/TDoc_List_Meeting_RAN1%2398.xlsx"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3gpp.org/ftp/tsg_ran/WG1_RL1/TSGR1_98/Docs/R1-1909698.zip" TargetMode="External"/><Relationship Id="rId23" Type="http://schemas.openxmlformats.org/officeDocument/2006/relationships/hyperlink" Target="https://www.3gpp.org/ftp/tsg_ran/WG1_RL1/TSGR1_98/Docs/R1-1909593.zip" TargetMode="External"/><Relationship Id="rId28" Type="http://schemas.openxmlformats.org/officeDocument/2006/relationships/hyperlink" Target="http://www.3gpp.org/ftp/tsg_ran/WG2_RL2/TSGR2_107\Docs\R2-1911589.zip" TargetMode="External"/><Relationship Id="rId36" Type="http://schemas.openxmlformats.org/officeDocument/2006/relationships/hyperlink" Target="https://www.3gpp.org/FTP/Meetings_3GPP_SYNC/RAN3/Inbox/R3-194724.zip" TargetMode="External"/><Relationship Id="rId49" Type="http://schemas.openxmlformats.org/officeDocument/2006/relationships/hyperlink" Target="https://www.3gpp.org/ftp/tsg_ran/WG4_Radio/TSGR4_92/Docs/R4-1910481.zip" TargetMode="External"/><Relationship Id="rId57" Type="http://schemas.openxmlformats.org/officeDocument/2006/relationships/hyperlink" Target="https://www.3gpp.org/ftp/tsg_ran/WG4_Radio/TSGR4_92/Docs/R4-1910107.zip" TargetMode="External"/><Relationship Id="rId10" Type="http://schemas.openxmlformats.org/officeDocument/2006/relationships/hyperlink" Target="https://www.3gpp.org/ftp/tsg_ran/WG1_RL1/TSGR1_98/Docs/R1-1909822.zip" TargetMode="External"/><Relationship Id="rId31" Type="http://schemas.openxmlformats.org/officeDocument/2006/relationships/hyperlink" Target="http://ftp.3gpp.org/tsg_ran/WG2_RL2/TSGR2_107/Docs/R2-1909841.zip" TargetMode="External"/><Relationship Id="rId44" Type="http://schemas.openxmlformats.org/officeDocument/2006/relationships/hyperlink" Target="https://www.3gpp.org/FTP/Meetings_3GPP_SYNC/RAN3/Docs/R3-193824.zip" TargetMode="External"/><Relationship Id="rId52" Type="http://schemas.openxmlformats.org/officeDocument/2006/relationships/hyperlink" Target="https://www.3gpp.org/ftp/tsg_ran/WG4_Radio/TSGR4_92/Docs/R4-1910612.zip" TargetMode="External"/><Relationship Id="rId60" Type="http://schemas.openxmlformats.org/officeDocument/2006/relationships/hyperlink" Target="https://www.3gpp.org/ftp/tsg_ran/WG4_Radio/TSGR4_92/Docs/R4-1910107.zip" TargetMode="External"/><Relationship Id="rId65" Type="http://schemas.openxmlformats.org/officeDocument/2006/relationships/hyperlink" Target="https://www.3gpp.org/ftp/tsg_ran/WG4_Radio/TSGR4_92/Docs/TDoc_List_Meeting_RAN4%2392.xlsx" TargetMode="External"/><Relationship Id="rId4" Type="http://schemas.openxmlformats.org/officeDocument/2006/relationships/webSettings" Target="webSettings.xml"/><Relationship Id="rId9" Type="http://schemas.openxmlformats.org/officeDocument/2006/relationships/hyperlink" Target="https://www.3gpp.org/ftp/tsg_ran/WG1_RL1/TSGR1_98/Docs/TDoc_List_Meeting_RAN1%2398.xlsx" TargetMode="External"/><Relationship Id="rId13" Type="http://schemas.openxmlformats.org/officeDocument/2006/relationships/hyperlink" Target="https://www.3gpp.org/ftp/tsg_ran/WG1_RL1/TSGR1_98/Docs/R1-1909688.zip" TargetMode="External"/><Relationship Id="rId18" Type="http://schemas.openxmlformats.org/officeDocument/2006/relationships/hyperlink" Target="https://www.3gpp.org/ftp/tsg_ran/WG1_RL1/TSGR1_98/Docs/R1-1909739.zip" TargetMode="External"/><Relationship Id="rId39" Type="http://schemas.openxmlformats.org/officeDocument/2006/relationships/hyperlink" Target="https://www.3gpp.org/FTP/Meetings_3GPP_SYNC/RAN3/Docs/R3-19335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20</TotalTime>
  <Pages>17</Pages>
  <Words>7838</Words>
  <Characters>41546</Characters>
  <Application>Microsoft Office Word</Application>
  <DocSecurity>0</DocSecurity>
  <Lines>346</Lines>
  <Paragraphs>98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49286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Johan Bergman</cp:lastModifiedBy>
  <cp:revision>19</cp:revision>
  <dcterms:created xsi:type="dcterms:W3CDTF">2019-09-09T16:40:00Z</dcterms:created>
  <dcterms:modified xsi:type="dcterms:W3CDTF">2019-09-09T17:34:00Z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